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E6" w:rsidRPr="000A6DE6" w:rsidRDefault="000A6DE6" w:rsidP="000A6DE6">
      <w:pPr>
        <w:jc w:val="center"/>
        <w:rPr>
          <w:rFonts w:ascii="Times New Roman" w:hAnsi="Times New Roman"/>
          <w:b/>
          <w:sz w:val="28"/>
        </w:rPr>
      </w:pPr>
      <w:r w:rsidRPr="000A6DE6">
        <w:rPr>
          <w:rFonts w:ascii="Times New Roman" w:hAnsi="Times New Roman"/>
          <w:b/>
          <w:sz w:val="28"/>
        </w:rPr>
        <w:t>Упражнения для улучшения глотания</w:t>
      </w:r>
      <w:bookmarkStart w:id="0" w:name="_GoBack"/>
      <w:bookmarkEnd w:id="0"/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 xml:space="preserve">В некоторых случаях после перенесенного инсульта могут сохраняться расстройства глотания (дисфагия), в значительной степени затрудняющие самостоятельное функционирование пациентов. Тем не менее, при регулярных занятиях лечебной физкультурой, направленной на укрепление мышц, задействованных в акте глотание, пациенты могут восстановить самостоятельное глотание, не нуждаясь в посторонней помощи или </w:t>
      </w:r>
      <w:proofErr w:type="spellStart"/>
      <w:r w:rsidRPr="000A6DE6">
        <w:rPr>
          <w:rFonts w:ascii="Times New Roman" w:hAnsi="Times New Roman"/>
          <w:sz w:val="28"/>
        </w:rPr>
        <w:t>назогастральном</w:t>
      </w:r>
      <w:proofErr w:type="spellEnd"/>
      <w:r w:rsidRPr="000A6DE6">
        <w:rPr>
          <w:rFonts w:ascii="Times New Roman" w:hAnsi="Times New Roman"/>
          <w:sz w:val="28"/>
        </w:rPr>
        <w:t xml:space="preserve"> зонде.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drawing>
          <wp:inline distT="0" distB="0" distL="0" distR="0" wp14:anchorId="3484F13E" wp14:editId="6B279749">
            <wp:extent cx="5834822" cy="2985484"/>
            <wp:effectExtent l="0" t="0" r="0" b="5715"/>
            <wp:docPr id="1" name="Рисунок 1" descr="https://fs-th03.getcourse.ru/fileservice/file/thumbnail/h/4a72c4dfae97142f1b91c900f3f13563.jpg/s/f1200x/a/27502/sc/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3.getcourse.ru/fileservice/file/thumbnail/h/4a72c4dfae97142f1b91c900f3f13563.jpg/s/f1200x/a/27502/sc/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06" cy="29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Имитировать знакомые движения: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покашливать « кхе-кхе»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зевать, широко раскрывая рот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изображать свист без звука, напрягая ротовую полость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полоскать горло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храпеть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— глотать манную кашу- «</w:t>
      </w:r>
      <w:proofErr w:type="spellStart"/>
      <w:r w:rsidRPr="000A6DE6">
        <w:rPr>
          <w:rFonts w:ascii="Times New Roman" w:hAnsi="Times New Roman"/>
          <w:sz w:val="28"/>
        </w:rPr>
        <w:t>ням</w:t>
      </w:r>
      <w:proofErr w:type="spellEnd"/>
      <w:r w:rsidRPr="000A6DE6">
        <w:rPr>
          <w:rFonts w:ascii="Times New Roman" w:hAnsi="Times New Roman"/>
          <w:sz w:val="28"/>
        </w:rPr>
        <w:t xml:space="preserve">, </w:t>
      </w:r>
      <w:proofErr w:type="spellStart"/>
      <w:r w:rsidRPr="000A6DE6">
        <w:rPr>
          <w:rFonts w:ascii="Times New Roman" w:hAnsi="Times New Roman"/>
          <w:sz w:val="28"/>
        </w:rPr>
        <w:t>ням</w:t>
      </w:r>
      <w:proofErr w:type="spellEnd"/>
      <w:r w:rsidRPr="000A6DE6">
        <w:rPr>
          <w:rFonts w:ascii="Times New Roman" w:hAnsi="Times New Roman"/>
          <w:sz w:val="28"/>
        </w:rPr>
        <w:t xml:space="preserve">, </w:t>
      </w:r>
      <w:proofErr w:type="spellStart"/>
      <w:r w:rsidRPr="000A6DE6">
        <w:rPr>
          <w:rFonts w:ascii="Times New Roman" w:hAnsi="Times New Roman"/>
          <w:sz w:val="28"/>
        </w:rPr>
        <w:t>ням</w:t>
      </w:r>
      <w:proofErr w:type="spellEnd"/>
      <w:r w:rsidRPr="000A6DE6">
        <w:rPr>
          <w:rFonts w:ascii="Times New Roman" w:hAnsi="Times New Roman"/>
          <w:sz w:val="28"/>
        </w:rPr>
        <w:t xml:space="preserve"> и глоток»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1. Твердо, произносить звуки «а» и «э» (как бы тужась) — 3-5 раз.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2. Высунув язык, говорить звук «г».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3. Беззвучно произносить звук «ы», выдвигая вперед нижнюю челюсть.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4. Глотать капли воды из пипетки.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5. На сколько хватает выдоха тянуть звук «м», сомкнув губы6. Постукивая пальцами по гортани на одном выдохе тянуть звук «и» то низко, то высоко.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Основные рекомендации для пациентов с нарушением функции глотания: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Принимать пищу и пить можно только сидя, при невозможности поднять головной конец кровати как минимум на 30 градусов. После еды необходимо сохранять вертикальное (или близкое к нему) положение в течение 20-25 минут перед тем, как лечь. Принимать пищу необходимо медленно и маленькими порциями, несколько опуская подбородок к груди – это облегчает глоток. 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Основу рациона должны составлять густые напитки и еда (кисломолочные продукты, кисель, пюре, желе, суфле, котлеты, суфле и проч.) 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Запрещен прием всех крошащихся продуктов ( печенья, продукты со злаками, орехи и проч.) – ими легко поперхнуться. Также нежелательно есть мясо кусками и цитрусовые — волокна очень тяжело пережевываются. Не рекомендуется смешивать пищу и напитки за один прием: пить желательно до или после еды.</w:t>
      </w:r>
    </w:p>
    <w:p w:rsidR="000A6DE6" w:rsidRPr="000A6DE6" w:rsidRDefault="000A6DE6" w:rsidP="000A6DE6">
      <w:pPr>
        <w:rPr>
          <w:rFonts w:ascii="Times New Roman" w:hAnsi="Times New Roman"/>
          <w:sz w:val="28"/>
        </w:rPr>
      </w:pPr>
    </w:p>
    <w:p w:rsidR="000A6DE6" w:rsidRPr="000A6DE6" w:rsidRDefault="000A6DE6" w:rsidP="000A6DE6">
      <w:pPr>
        <w:rPr>
          <w:rFonts w:ascii="Times New Roman" w:hAnsi="Times New Roman"/>
          <w:sz w:val="28"/>
        </w:rPr>
      </w:pPr>
      <w:r w:rsidRPr="000A6DE6">
        <w:rPr>
          <w:rFonts w:ascii="Times New Roman" w:hAnsi="Times New Roman"/>
          <w:sz w:val="28"/>
        </w:rPr>
        <w:t>После еды следить, чтобы во рту не оставались кусочки пищи: необходимо прополоскать рот или очистить ротовую полость салфеткой. Если пациент поперхнулся нужно дать возможность откашляться, поить при этом не следует, так как жидкость легко проникает в дыхательные пути.</w:t>
      </w:r>
    </w:p>
    <w:p w:rsidR="00E21516" w:rsidRPr="000A6DE6" w:rsidRDefault="00E21516" w:rsidP="000A6DE6">
      <w:pPr>
        <w:rPr>
          <w:rFonts w:ascii="Times New Roman" w:hAnsi="Times New Roman"/>
          <w:sz w:val="28"/>
        </w:rPr>
      </w:pPr>
    </w:p>
    <w:sectPr w:rsidR="00E21516" w:rsidRPr="000A6DE6" w:rsidSect="000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6"/>
    <w:rsid w:val="000A6DE6"/>
    <w:rsid w:val="003C0CA6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A6DE6"/>
  </w:style>
  <w:style w:type="character" w:styleId="af3">
    <w:name w:val="Hyperlink"/>
    <w:basedOn w:val="a0"/>
    <w:uiPriority w:val="99"/>
    <w:semiHidden/>
    <w:unhideWhenUsed/>
    <w:rsid w:val="000A6DE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A6D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A6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6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A6DE6"/>
  </w:style>
  <w:style w:type="character" w:styleId="af3">
    <w:name w:val="Hyperlink"/>
    <w:basedOn w:val="a0"/>
    <w:uiPriority w:val="99"/>
    <w:semiHidden/>
    <w:unhideWhenUsed/>
    <w:rsid w:val="000A6DE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A6D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A6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6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40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58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52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1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0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34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320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408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2020-09-18T04:54:00Z</dcterms:created>
  <dcterms:modified xsi:type="dcterms:W3CDTF">2020-09-18T04:56:00Z</dcterms:modified>
</cp:coreProperties>
</file>