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Самообследование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Муниципального автономного учреждения</w:t>
      </w:r>
    </w:p>
    <w:p w:rsidR="00000000" w:rsidDel="00000000" w:rsidP="00000000" w:rsidRDefault="00000000" w:rsidRPr="00000000">
      <w:pPr>
        <w:spacing w:after="200" w:before="200" w:line="409.5" w:lineRule="auto"/>
        <w:contextualSpacing w:val="0"/>
      </w:pPr>
      <w:r w:rsidDel="00000000" w:rsidR="00000000" w:rsidRPr="00000000">
        <w:rPr>
          <w:b w:val="1"/>
          <w:color w:val="153c5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spacing w:before="200" w:line="409.5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«Сорокинский центр развития ребенка – детский сад № 4»</w:t>
      </w:r>
    </w:p>
    <w:p w:rsidR="00000000" w:rsidDel="00000000" w:rsidP="00000000" w:rsidRDefault="00000000" w:rsidRPr="00000000">
      <w:pPr>
        <w:spacing w:after="20" w:before="20" w:line="409.5" w:lineRule="auto"/>
        <w:ind w:firstLine="70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Муниципальное автономное учреждение дошкольного образования «Сорокинский центр развития ребенка – детский сад № 4»  расположено по адресу: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627500,Тюменская область, Сорокинский район, село Большое Сорокино,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улица Ленина,75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Телефон</w:t>
      </w:r>
      <w:r w:rsidDel="00000000" w:rsidR="00000000" w:rsidRPr="00000000">
        <w:rPr>
          <w:b w:val="1"/>
          <w:sz w:val="26"/>
          <w:szCs w:val="26"/>
          <w:rtl w:val="0"/>
        </w:rPr>
        <w:t xml:space="preserve"> (факс): 8-34550-2-17-59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Здание детского сада кирпичное двухэтажное, имеет систему коммуникаций, общая площадь по зданию 901 м2., занимаемая площадь территории – 9322 кв.м., имеется 7 детских площадок с малыми формами и крытыми верандами.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Детский сад функционирует с 1977 года, в 2004 году был проведен капитальный ремонт Центра (заменена электропроводка, перекрыта крыша,                                                                                                                                                                                                                              частично перекрыт  пол); в 2009 году была реконструкция пищеблока в соответствии с нормами СанПиН, установлены водонагреватели: на пищеблоке, в моечных в группах, в умывальных для детей; заменена система водоснабжения.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Учредитель: отдел образования администрации Сорокинского муниципального района.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Муниципальное автономное учреждение дошкольного образования «Сорокинский центр развития ребенка – детский сад №4» функционирует на основании Устава, зарегистрированного 07 апреля 2011 года № 65-од.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Детский сад является юридическим лицом, имеет печать, штамп, получено свидетельство о государственной регистрации от 27.12. 2007г.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Детский сад имеет право на ведение самостоятельной образовательной деятельности (лицензия  № 0060 от 22 марта 2013г. серия 72 л 01 № 0000293)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Свидетельство о государственной аккредитации  №2731  от 16.06.2010г. серия 72 АБ № 000115.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Детский сад имеет смету расходов, обособленное имущество, которое принадлежит ему на праве оперативного управления.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Проектная мощность детского сада 140 детей Списочный состав детей – 198.  Режим работы – пятидневный, 9 – часовой. 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МАУ ДО «Сорокинский центр развития ребенка – детский сад № 4» расположен внутри жилого микрорайона в отдельно стоящем здании, имеет прилегающую территорию, оборудованную участками для прогулок детей каждой возрастной группы, спортивной площадкой, цветником.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В детском саду созданы необходимые условия для осуществления образовательного процесса, для разнообразной самостоятельной познавательной деятельности детей, организуемой в помещении и на воздухе: для наблюдения и труда в природе, детского экспериментирования, коллекционирования. В этих целях подобрано необходимое оборудование, игры и игрушки познавательного характера, направленные на развитие у детей внимания, наблюдательности, памяти, мышления, воображения, фантазии.                                        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Вся планировка здания детского сада  и его оснащение организовано с учетом индивидуальных и возрастных особенностей развития воспитанников. Для каждой возрастной группы имеется все необходимое для полноценного функционирования помещения: приемная, игровая, туалетная, умывальная.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Учебно – методическая оснащенность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В качестве основных компонентов, влияющих на качество образовательного процесса в детском саду мы выделили: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•</w:t>
        <w:tab/>
        <w:t xml:space="preserve">оснащенность педагогического процесса учебно-методическом материалов,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•</w:t>
        <w:tab/>
        <w:t xml:space="preserve">взаимодействие участников образовательного процесса,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•</w:t>
        <w:tab/>
        <w:t xml:space="preserve">формирование предметно-развивающей среды ребенка.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Учебно-методическая оснащенность детского сада позволяет педагогам проводить образовательный процесс на достаточно хорошем уровне. Детский сад располагает учебно-методической литературой для реализации основной общеобразовательной программы МАУ ДО «Сорокинский         центр развития ребенка – детский сад № 4».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Имеется достаточно литературы по организации взаимодействия с родителями. 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Имеются дидактические средства и оборудование для развивающей деятельности;</w:t>
      </w:r>
    </w:p>
    <w:p w:rsidR="00000000" w:rsidDel="00000000" w:rsidP="00000000" w:rsidRDefault="00000000" w:rsidRPr="00000000">
      <w:pPr>
        <w:spacing w:line="409.5" w:lineRule="auto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художественная литература, подбор иллюстраций, репродукции картин.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В группах имеются дидактические игры (настольные, домино, лото, различные сложные наборы и игрушки для развития детей в различных видах деятельности);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имеются игры для интеллектуального развития (шахматы, шашки и др.);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имеются игрушки и оборудование для сенсорного развития;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созданы условия для совместной и индивидуальной активности детей.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В Учреждении созданы условия для художественно-эстетического развития детей. В группе в свободном доступе для детей имеется необходимый материал для рисования, лепки, аппликации, художественного труда (бумага разного размера, цвета, фактуры, краски, гуашь, акварель) – творческие уголки.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Книжный фонд и дидактический материал по всем возрастным группам достаточен и постоянно обновляется (методическая литература составляет 1936 экземпляров, художественная литература – 725 экземпляров).</w:t>
      </w:r>
    </w:p>
    <w:p w:rsidR="00000000" w:rsidDel="00000000" w:rsidP="00000000" w:rsidRDefault="00000000" w:rsidRPr="00000000">
      <w:pPr>
        <w:spacing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Информационные ресурсы детского сада: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выход в Интернет – с 3 компьютеров;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- 5 ноутбуков для работы детей;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телевизоры – 2;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сканер – 2;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МФУ – 1;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принтеры – 3;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ксерокс – 2;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музыкальный центр – 2;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цифровой фотоаппарат – 1 штука;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факс – 1 штука;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магнитофон – 1;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интерактивная доска – 1 штука;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мультимедийное оборудование – 1 штука;</w:t>
      </w:r>
    </w:p>
    <w:p w:rsidR="00000000" w:rsidDel="00000000" w:rsidP="00000000" w:rsidRDefault="00000000" w:rsidRPr="00000000">
      <w:pPr>
        <w:spacing w:line="409.5" w:lineRule="auto"/>
        <w:ind w:left="2420" w:firstLine="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ноутбуки для работы воспитателей – 3 штуки.</w:t>
      </w:r>
    </w:p>
    <w:p w:rsidR="00000000" w:rsidDel="00000000" w:rsidP="00000000" w:rsidRDefault="00000000" w:rsidRPr="00000000">
      <w:pPr>
        <w:spacing w:after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Вывод:Если сравнить результаты состояния учебно-методической базы детского сада за 3 года, то видно, насколько улучшилось оснащение. Были приобретены магнитофон, музыкальный центр, ноутбуки, мягкие игрушки, куклы, предме­ты декоративно-прикладного искусства, конструкторы, компьютеры.</w:t>
      </w:r>
    </w:p>
    <w:p w:rsidR="00000000" w:rsidDel="00000000" w:rsidP="00000000" w:rsidRDefault="00000000" w:rsidRPr="00000000">
      <w:pPr>
        <w:spacing w:after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after="200" w:line="409.5" w:lineRule="auto"/>
        <w:ind w:firstLine="54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                                   Кадровые ресурсы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1. Детский сад укомплектован педагогическими кадрами согласно штатному расписанию, педагогический коллектив нашего детского сада творческий,  всего работают: - 13 педагогов.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1 – директор;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1 – зам. директора по УВР;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9 – воспитателей;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1 -  учитель-логопед;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1 -  музыкальный руководитель;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1- руководитель по физической культуре (по совмещению).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Из них  1 педагог награжден Почетной грамотой  Областной думы Тюменской области, 3 педагога награждены Почетными Грамотами Департамента образования и науки Тюменской области, 5 педагогов имеют Почетные грамоты Министерства образования и науки Российской Федерации.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Характеристика квалификационных критериев педагогов: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-   высшая категория  – 1 человек – 8 %;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  <w:tab/>
        <w:t xml:space="preserve">-  1 категория  – 6 человек - 46 %,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- 2 категории – 1 человек -  8 %;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  <w:tab/>
        <w:t xml:space="preserve">-  соответствие занимаемой должности  – 5 человека - 38  %,  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</w:t>
        <w:tab/>
        <w:t xml:space="preserve">По образованию: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высшее педагогическое – 6 педагогов – 54%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среднее специальное педагогическое - 7 педагогов – 46 %.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В детском саду обеспечивается профессиональная подготовка, переподготовка, повышение квалификации специалистов: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2011 г. – 1 педагог;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2012 г. – 2 педагога;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2013 г. – 6 педагогов;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2014 г. – 1 педагог.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Планируется: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2014 г. – 2015 г. пройдут курсы повышения квалификации 3 педагога.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Педагоги детского сада постоянно повышают свой профессиональный уровень, 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Основной целью работы с педагогическими кадрами считаем совершенствование профессионального мастерства воспитателей в дошкольном образовательном процессе, повышение квалификации педагогов.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Предметно – развивающая среда</w:t>
      </w:r>
    </w:p>
    <w:p w:rsidR="00000000" w:rsidDel="00000000" w:rsidP="00000000" w:rsidRDefault="00000000" w:rsidRPr="00000000">
      <w:pPr>
        <w:spacing w:line="269.1" w:lineRule="auto"/>
        <w:ind w:left="80" w:right="80" w:firstLine="64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С целью приведения календарного планирования в соответствие с ФГТ, в течение года работала творческая группа в составе заместителя директора по УВР, старшей медсестры, воспитателей и специалистов. В процессе планирования соблюдались следующие принципы:</w:t>
      </w:r>
    </w:p>
    <w:p w:rsidR="00000000" w:rsidDel="00000000" w:rsidP="00000000" w:rsidRDefault="00000000" w:rsidRPr="00000000">
      <w:pPr>
        <w:spacing w:line="269.1" w:lineRule="auto"/>
        <w:ind w:left="80" w:right="80" w:firstLine="640"/>
        <w:contextualSpacing w:val="0"/>
        <w:jc w:val="both"/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- принцип развивающего образования</w:t>
      </w:r>
      <w:r w:rsidDel="00000000" w:rsidR="00000000" w:rsidRPr="00000000">
        <w:rPr>
          <w:b w:val="1"/>
          <w:sz w:val="26"/>
          <w:szCs w:val="26"/>
          <w:rtl w:val="0"/>
        </w:rPr>
        <w:t xml:space="preserve">, целью которого является развитие ребенка;</w:t>
      </w:r>
    </w:p>
    <w:p w:rsidR="00000000" w:rsidDel="00000000" w:rsidP="00000000" w:rsidRDefault="00000000" w:rsidRPr="00000000">
      <w:pPr>
        <w:spacing w:line="269.1" w:lineRule="auto"/>
        <w:ind w:left="80" w:right="80" w:firstLine="640"/>
        <w:contextualSpacing w:val="0"/>
        <w:jc w:val="both"/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- принцип необходимости и достаточности </w:t>
      </w:r>
      <w:r w:rsidDel="00000000" w:rsidR="00000000" w:rsidRPr="00000000">
        <w:rPr>
          <w:b w:val="1"/>
          <w:sz w:val="26"/>
          <w:szCs w:val="26"/>
          <w:rtl w:val="0"/>
        </w:rPr>
        <w:t xml:space="preserve">(соответствие критериям полноты, необходимости и достаточности 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000000" w:rsidDel="00000000" w:rsidP="00000000" w:rsidRDefault="00000000" w:rsidRPr="00000000">
      <w:pPr>
        <w:spacing w:line="269.1" w:lineRule="auto"/>
        <w:ind w:left="80" w:right="80" w:firstLine="640"/>
        <w:contextualSpacing w:val="0"/>
        <w:jc w:val="both"/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- принцип интеграции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- 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принцип комплексно-тематического планирования,</w:t>
      </w:r>
      <w:r w:rsidDel="00000000" w:rsidR="00000000" w:rsidRPr="00000000">
        <w:rPr>
          <w:b w:val="1"/>
          <w:sz w:val="26"/>
          <w:szCs w:val="26"/>
          <w:rtl w:val="0"/>
        </w:rPr>
        <w:t xml:space="preserve"> в основу которого положена идея интеграции содержания разных образовательных областей  вокруг общей темы, которая на определённое время становится объединяющей: «Моя семья», «Наш детский сад», «Золотая осень» и т.д. При выборе темы учитываются интересы детей, задачи воспитания и развития, текущие явления (например, времена года) и яркие события (например, праздники).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В нашем детском саду накоплен достаточный опыт проведения подобных тематических недель (Неделя здоровья, Неделя дружбы с природой, Неделя детской книги) и дней (День театра), что послужило хорошей основой для составления комплексно-тематического планирования на весь учебный год.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Педагогами  ДОУ разработано комплексно – тематическое планирование на учебный год для  детей каждого возраста. Тема недели  единая во всех группах, но программное содержание отличается  в соответствии с возрастной категорией.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В комплексно-тематической неделе  за основу берется  познавательное занимательное дело. К нему разработаны сопутствующие занятия (развитие речи,  лепка, аппликация, конструирование, рисование), которые продолжают основную тему недели. В разных видах детской деятельности дети познают необходимый объем знаний, умений и навыков по теме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.Комплексно-тематическое планирование в целом положительно оценено педагогами с точки зрения освоения детьми программы через увлекательные виды детской деятельности, но есть некоторые  и отрицательные моменты.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Педагоги  изучили значение и содержание 10 образовательных областей, разобрались в схеме планирования  организованной совместной деятельности взрослого и детей в занимательном деле и в режимных моментах. Стали более тщательно планировать и организовывать образовательную деятельность не только на занятиях, а в течение всего пребывания ребенка в детском саду: через все виды  детской деятельности, основной из которых является детская игра, что соответствует ФГТ.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Воспитателями  тщательно продумывается содержание развивающей среды по возрастам. Они еженедельно стараются обновлять игровую и наглядную среду в зависимости от темы недели. При планировании педагоги  предусматривают  виды самостоятельной свободной детской деятельности в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 Иллюстрации, книги, игрушки,  работы детей, использованные на тематической неделе, оформляются  в группе, чтобы дети  вне занятий повторно рассматривали, использовали для игры, беседовали со сверстниками в свободной обстановке  и тем самым закрепляли свои знания по теме.</w:t>
      </w:r>
    </w:p>
    <w:p w:rsidR="00000000" w:rsidDel="00000000" w:rsidP="00000000" w:rsidRDefault="00000000" w:rsidRPr="00000000">
      <w:pPr>
        <w:spacing w:after="20" w:before="20" w:line="269.1" w:lineRule="auto"/>
        <w:ind w:firstLine="28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принцип взаимодействия с семьёй.</w:t>
      </w:r>
      <w:r w:rsidDel="00000000" w:rsidR="00000000" w:rsidRPr="00000000">
        <w:rPr>
          <w:b w:val="1"/>
          <w:sz w:val="26"/>
          <w:szCs w:val="26"/>
          <w:rtl w:val="0"/>
        </w:rPr>
        <w:t xml:space="preserve">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 должны быть активными участниками 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В течение 3 лет наш детский сад работал по теме: «Взаимодействие детского сада и семьи с целью обеспечения  полноценного развития ребенка». Считаем, что в организации работы нашего ДОУ в условиях введения ФГТ нам помог опыт инновационного проекта, в ходе реализации которого  были выявлены  и апробированы на практике наиболее эффективные формы взаимодействия с родителями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Взаимодействие детского сада и семьи становится все более тесным и плодотворным.       Успешно проходят конкурсные   программы, родительские собрания с использованием различных форм: круглый стол,  родительский диспут, с использование видеофильмов о жизни детей ДОУ. На родительские собрания  приглашаются специалисты:  учитель-логопед, медицинская сестра, руководитель по физкультуре.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Хорошей традицией нашего детского сада стала организация различных смотров - конкурсов,  в которых принимают активное участие и сотрудники детского сада, и родители, дети. (Конкурс новогодней открытки «Мы рисуем Новый год», смотр-конкурс «Огородная сказка на окне», смотр- конкурс уличных веранд» и др.) Такие мероприятия позволяют каждому проявить свои творческие способности.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     Также родители оказывают большую помощь по благоустройству территории детского сада.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Как всегда на высоком уровне велась работа в плане оформления наглядной информации для родителей. Яркие, красочные, со вкусом оформленные стенгазеты, стенды и папки-ширмы привлекают внимание родителей и оказывают немаловажное значение в их педагогическом просвещении.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      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ФГТ.        </w:t>
      </w:r>
    </w:p>
    <w:p w:rsidR="00000000" w:rsidDel="00000000" w:rsidP="00000000" w:rsidRDefault="00000000" w:rsidRPr="00000000">
      <w:pPr>
        <w:spacing w:line="269.1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-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принцип преемственности с примерными основными программами начального образования.                                                                       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Федеральные государственные требования разработаны с опорой на традиционные направления развития ребенка (физическое, познавательно- речевое социально - личностное, и художественно - эстетическое) через реализацию 10 образовательных </w:t>
      </w:r>
      <w:r w:rsidDel="00000000" w:rsidR="00000000" w:rsidRPr="00000000">
        <w:rPr>
          <w:b w:val="1"/>
          <w:sz w:val="24"/>
          <w:szCs w:val="24"/>
          <w:rtl w:val="0"/>
        </w:rPr>
        <w:t xml:space="preserve">областей, среди них как известные практике, традиционные (физическая культура, музыка, труд, чтение литературы) так и новые (коммуникация, безопасность, социализация</w:t>
      </w:r>
      <w:r w:rsidDel="00000000" w:rsidR="00000000" w:rsidRPr="00000000">
        <w:rPr>
          <w:b w:val="1"/>
          <w:sz w:val="26"/>
          <w:szCs w:val="26"/>
          <w:rtl w:val="0"/>
        </w:rPr>
        <w:t xml:space="preserve">).     В соответствии с федеральными государственными требованиями обучение детей должно строиться как увлекательная проблемно-игровая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                                                        </w:t>
      </w:r>
    </w:p>
    <w:p w:rsidR="00000000" w:rsidDel="00000000" w:rsidP="00000000" w:rsidRDefault="00000000" w:rsidRPr="00000000">
      <w:pPr>
        <w:spacing w:line="409.5" w:lineRule="auto"/>
        <w:ind w:firstLine="480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Предметно-игровая средагрупп организуется таким образом, чтобы каждый ребенок имел возможность заниматься любимым де­лом.</w:t>
      </w:r>
    </w:p>
    <w:p w:rsidR="00000000" w:rsidDel="00000000" w:rsidP="00000000" w:rsidRDefault="00000000" w:rsidRPr="00000000">
      <w:pPr>
        <w:spacing w:line="409.5" w:lineRule="auto"/>
        <w:ind w:left="20" w:firstLine="460"/>
        <w:contextualSpacing w:val="0"/>
        <w:jc w:val="both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Все групповое пространство доступно детям: имеются игрушки, дидакти­ческий материал, игры для сенсорного и интеллектуального развития (настольные, домино, лото, шашки, различные конструкторы и игрушки для развития детей в различных видах деятельности), который дети используют по своему усмотрению.</w:t>
      </w:r>
    </w:p>
    <w:p w:rsidR="00000000" w:rsidDel="00000000" w:rsidP="00000000" w:rsidRDefault="00000000" w:rsidRPr="00000000">
      <w:pPr>
        <w:spacing w:line="409.5" w:lineRule="auto"/>
        <w:ind w:left="80" w:firstLine="360"/>
        <w:contextualSpacing w:val="0"/>
        <w:jc w:val="both"/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В каждой группе мебель и оборудование установлены так, чтобы 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позво­ляющее ощущать тесный контакт с ними.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В каждой возрастной группе созданы «уголки», которые содержат в себе познавательный и развивающий материал.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Созданы условия для самостоятельной, художественной, творческой, театрализованной, двигательной деятельности. В каждой группе в свободном доступе для детей имеется необходимый материал для рисования, лепки, аппликации, художественного труда (бумага разного размера, цвета, краски, гуашь, акварель).</w:t>
      </w:r>
    </w:p>
    <w:p w:rsidR="00000000" w:rsidDel="00000000" w:rsidP="00000000" w:rsidRDefault="00000000" w:rsidRPr="00000000">
      <w:pPr>
        <w:spacing w:line="409.5" w:lineRule="auto"/>
        <w:contextualSpacing w:val="0"/>
        <w:jc w:val="both"/>
      </w:pPr>
      <w:r w:rsidDel="00000000" w:rsidR="00000000" w:rsidRPr="00000000">
        <w:rPr>
          <w:b w:val="1"/>
          <w:sz w:val="26"/>
          <w:szCs w:val="26"/>
          <w:rtl w:val="0"/>
        </w:rPr>
        <w:t xml:space="preserve">Уделяется большое внимание организации физкультурно-оздоровительной работы на свежем воздухе. На участке детского сада имеется спортивная площадка: спортивно-игровое оборудование беговая дорожка, полоса препятствий, оборудование для метания и подлезания.                                                                                                                                            </w:t>
        <w:tab/>
        <w:t xml:space="preserve">МАУ ДО -  образовательное учреждение, осуществляющее физическое  и психическое развитие детей, через организацию индивидуально-ориентированной системы воспитания, образования и обогащения развивающей среды.  Главная цель  нашего ДОУ: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Воспитание эмоционально–благополучного, здорового, разносторонне – развитого счастливого человека.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            В новом учебном году  мы полностью переходим на реализацию ФГОС, а  именно приобретение необходимой методической литературы; обеспечению инновационного характера сферы дошкольного учреждения; обеспечение доступности качественного образования. Также необходимо уделить пристальное внимание приоритетному направлению физического развитие и  провести ряд мероприятий по организации платных образовательных услуг и вариативных форм работы.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