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09.5" w:lineRule="auto"/>
        <w:ind w:left="-320" w:firstLine="3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Приложение к приказу</w:t>
      </w:r>
    </w:p>
    <w:p w:rsidR="00000000" w:rsidDel="00000000" w:rsidP="00000000" w:rsidRDefault="00000000" w:rsidRPr="00000000">
      <w:pPr>
        <w:spacing w:line="409.5" w:lineRule="auto"/>
        <w:ind w:left="-320" w:firstLine="3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                                                           МАУ ДО « Сорокинский центр</w:t>
      </w:r>
    </w:p>
    <w:p w:rsidR="00000000" w:rsidDel="00000000" w:rsidP="00000000" w:rsidRDefault="00000000" w:rsidRPr="00000000">
      <w:pPr>
        <w:spacing w:line="409.5" w:lineRule="auto"/>
        <w:ind w:left="-320" w:firstLine="3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                                                           развития ребенка – детский сад № 4»</w:t>
      </w:r>
    </w:p>
    <w:p w:rsidR="00000000" w:rsidDel="00000000" w:rsidP="00000000" w:rsidRDefault="00000000" w:rsidRPr="00000000">
      <w:pPr>
        <w:spacing w:line="409.5" w:lineRule="auto"/>
        <w:ind w:left="-320" w:firstLine="3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                                                          от « 10» января 2013 г.  № 3-од</w:t>
      </w:r>
    </w:p>
    <w:p w:rsidR="00000000" w:rsidDel="00000000" w:rsidP="00000000" w:rsidRDefault="00000000" w:rsidRPr="00000000">
      <w:pPr>
        <w:spacing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 системе оплаты труда</w:t>
      </w:r>
    </w:p>
    <w:p w:rsidR="00000000" w:rsidDel="00000000" w:rsidP="00000000" w:rsidRDefault="00000000" w:rsidRPr="00000000">
      <w:pPr>
        <w:spacing w:line="409.5" w:lineRule="auto"/>
        <w:ind w:left="-320" w:firstLine="340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в муниципальном автономном учреждении дошкольного образования       «Сорокинский центр развития ребенка – детский сад № 4 », реализующий основную общеобразовательную программу дошкольного образования,  Сорокинского муниципального района.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Общие положения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1.1. Настоящее Положение определяет общие требования к системе оплаты и стимулирования труда работников муниципального автономного учреждения дошкольного образования «Сорокинский центр развития ребенка- детский сад № 4»  , реализующего образовательную программу дошкольного образования (далее – образовательные организации).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1.2. Система оплаты и стимулирования труда работников муниципального автономного учреждения дошкольного образования «Сорокинский центр развития ребенка- детский сад № 4» устанавливается коллективным договором, соглашениями, локальными нормативными правовыми актами в соответствии с федеральными законами и иными нормативными правовыми актами Российской Федерации, законами и иными нормативными актами Тюменской области, настоящим Положением и принимаемыми в соответствии с ним муниципальными правовыми актами.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 Формирование и распределение фонда оплаты труда</w:t>
      </w:r>
    </w:p>
    <w:p w:rsidR="00000000" w:rsidDel="00000000" w:rsidP="00000000" w:rsidRDefault="00000000" w:rsidRPr="00000000">
      <w:pPr>
        <w:spacing w:line="409.5" w:lineRule="auto"/>
        <w:ind w:left="360" w:firstLine="6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образовательной организации</w:t>
      </w:r>
    </w:p>
    <w:p w:rsidR="00000000" w:rsidDel="00000000" w:rsidP="00000000" w:rsidRDefault="00000000" w:rsidRPr="00000000">
      <w:pPr>
        <w:spacing w:line="409.5" w:lineRule="auto"/>
        <w:ind w:left="360" w:firstLine="6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2.1. Расчетный фонд оплаты труда образовательной организации (ФОТр) формируется на финансовый год за счет бюджетных средств и средств, поступающих от приносящей доход деятельности, по следующей формуле: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ФОТр = Sбдж + Sдхд, где: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Sбдж – объем бюджетных средств;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Sдхд – объем средств, поступающих от оказания платных образовательных услуг, предпринимательской и иной приносящей доход деятельности.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2.2. Объем бюджетных средств (Sбдж) формируется за счет средств на: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содержание детей, присмотр и уход за детьми в организациях, осуществляющих образовательную деятельность  по реализации образовательных программ дошкольного образования (далее – услуга по содержанию, присмотру и уходу) – S1;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обеспечение государственных гарантий прав граждан на получение общедоступного и бесплатного дошкольного образования (далее – образовательная услуга) – S2;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по следующей формуле: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Sбдж = S1 + S2.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2.3. Фонд оплаты труда отражается в плане финансово-хозяйственной деятельности автономного учреждения (за исключением средств, направленных в централизованный фонд).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2.4. Расчетный фонд оплаты труда образовательной организации, сформированный за счет бюджетных средств на услугу по содержанию, присмотру и уходу составляет не менее 55% и не более 95% объема бюджетных средств на текущий финансовый год на услугу по содержанию, присмотру и уходу (S1).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2.5. Фонд оплаты труда образовательной организации, сформированный за счет бюджетных средств на образовательную услугу, составляет 95% объема бюджетных средств на текущий финансовый год на образовательную услугу (S2).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2.6. Фонд оплаты труда образовательной организации, сформированный за счет бюджетных средств (ФОТ1), состоит из базовой части (ФОТб), стимулирующей части (ФОТст) и социальной части (ФОТсоц):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ФОТ1 = ФОТ1б + ФОТ1ст + ФОТсоц.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Объем базовой части (ФОТб) составляет 75% фонда оплаты труда образовательной организации, предусмотренного на базовую и стимулирующую части.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Объем стимулирующей части (ФОТст) составляет 25% фонда оплаты труда образовательной организации, предусмотренного на базовую и стимулирующую части.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Объем социальной части (ФОТсоц) определяется исходя из установленного размера выплат, указанных в пункте 2.7. настоящего Положения, и численности работников, имеющих право на их получение в текущем финансовом году.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2.7. За счет средств социальной части (ФОТсоц) осуществляются следующие выплаты: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- 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организацией, в размере 26 тыс. рублей;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- ежемесячные доплаты работникам образовательных организаций,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а) за ученую степень доктора наук – 4700 рублей в месяц;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б) за ученую степень кандидата наук – 3900 рублей в месяц;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в) за почетное звание СССР или Российской Федерации "Заслуженный работник...", соответствующее профилю выполняемой работы, - 3900 рублей в месяц; либо за почетное звание СССР или Российской Федерации "Народный...", соответствующее профилю выполняемой работы, - 5800 рублей в месяц;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г) за орден СССР или Российской Федерации – 2300 рублей в месяц.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2.8. При формировании социальной части фонда оплаты труда в образовательной организации дополнительно учитываются расходы на начисление к выплатам: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а) районных коэффициентов к заработной плате;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б)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2.9. Базовая часть фонда оплаты труда, сформированного за счет бюджетных средств (ФОТб) состоит из общей части (ФОТоб) и специальной части (ФОТсп).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2.10. Объем общей части (ФОТоб)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u w:val="single"/>
          <w:rtl w:val="0"/>
        </w:rPr>
        <w:t xml:space="preserve">не менее 70%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доли базовой части фонда оплаты труда, сформированного за счет бюджетных средств (ФОТб).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Объем специальной части (ФОТсп)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u w:val="single"/>
          <w:rtl w:val="0"/>
        </w:rPr>
        <w:t xml:space="preserve">не более 30%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доли базовой части фонда оплаты труда, сформированного за счет бюджетных средств (ФОТб).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2.11. Базовая часть фонда оплаты труда (ФОТб) обеспечивает гарантированную заработную плату работников образовательной организации (за исключением стимулирующих выплат), включая: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а) педагогических работников ( воспитатель, учитель- логопед);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б) административно-управленческий персонал образовательной организации (директор образовательной организации, его заместители,  гл. бухгалтер .);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в) учебно-вспомогательный персонал образовательной организации (бухгалтер,  заведующий хозяйством, помощник воспитателя, медицинская сестра );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г) младший обслуживающий персонал образовательной организации (повар, водитель,  рабочий по обслуживанию здания 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2.12. Руководитель образовательной организации формирует и утверждает штатное расписание организации в пределах базовой части фонда оплаты труда (ФОТб). При этом: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а) доля фонда оплаты труда для педагогических работников, устанавливается в объеме не менее фактического уровня за предыдущий финансовый год;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б) доля фонда оплаты труда для административно-управленческого, учебно-вспомогательного и младшего обслуживающего персонала устанавливается в объеме, не превышающем фактический уровень за предыдущий финансовый год.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2.13. Специальная часть доли базовой части фонда оплаты труда образовательной организации для педагогических работников (ФОТсп) обеспечивает: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а) осуществление выплат компенсационного характера в случаях, предусмотренных Трудовым</w:t>
      </w: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кодексом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Российской Федерации;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б)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работникам, указанным в подпункте «а» пункта 2.11. настоящего Положения;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в) установление повышающих коэффициентов, учитываемых при определении должностного оклада педагогического работника.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2.14. Повышающие коэффициенты, учитываемые при определении должностного оклада педагогического работника, осуществляются с учетом: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а) квалификационной категории педагога (А);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б) оказания образовательных услуг детям, не имеющим отклонений в развитии (Д);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в) оказания образовательных услуг детям с ограниченными возможностями здоровья (О).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2.15. Повышающие коэффициенты за квалификационную категорию педагога (А) устанавливаются в размере: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а) для педагогических работников, имеющих высшую квалификационную категорию: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- в случае присвоения высшей квалификационной категории до 1 января 2011 года - 1,15,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- в случае присвоения высшей квалификационной категории после 1 января 2011 года - 1,20.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б) для педагогических работников, имеющих первую квалификационную категорию, присвоенную после 1 января 2011 года - 1,10.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в) для педагогических работников, имеющих первую квалификационную категорию, присвоенную до 1 января 2011 года - 1,05.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2.16. Повышающие коэффициенты за оказание образовательных услуг детям, не имеющим отклонений в развитии, в вариативных формах (Д), устанавливаются в размере: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группы в условиях консультационно-методического пункта, в том числе с выездом в отдалённые территории – 1,10.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2.17. Повышающие коэффициенты за оказание образовательных услуг детям с ограниченными возможностями здоровья в вариативных формах (О), устанавливаются в размере: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а) группы интегрированного пребывания детей, не имеющих отклонений в развитии, и детей с ограниченными возможностями здоровья – 1,15;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б) групповые и/или индивидуальные занятия с детьми и их родителями (законными представителями) в условиях консультационно-методического пункта – 1,15.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2.18. Размеры должностных окладов работников образовательной организации, а также выплат компенсационного характера устанавливаются в соответствии с трудовым законодательством, штатным расписанием и иными локальными правовыми актами образовательной организации в трудовых договорах, заключаемых с работниками руководителем образовательной организации.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В случае изменения фонда оплаты труда образовательной организации и (или) показателей, используемых при расчете должностных окладов работников образовательных организаций в соответствии с настоящим Положением, с ними заключаются дополнительные соглашения к трудовому договору, предусматривающие соответствующее изменение размеров должностных окладов и (или) выплат компенсационного характера.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2.19. Обеспечение функций младшего обслуживающего персонала и учебно-вспомогательного персонала в образовательной организации с учетом особенностей организации учебного процесса, режима занятий может осуществляться на основе гражданско-правовых договоров, заключаемых образовательной организацией с физическими и (или) юридическими лицами, в пределах бюджетной сметы автономного учреждения и плана финансово-хозяйственной деятельности автономного учреждения.</w:t>
      </w:r>
    </w:p>
    <w:p w:rsidR="00000000" w:rsidDel="00000000" w:rsidP="00000000" w:rsidRDefault="00000000" w:rsidRPr="00000000">
      <w:pPr>
        <w:spacing w:after="220" w:before="220" w:line="409.5" w:lineRule="auto"/>
        <w:ind w:left="720" w:hanging="36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Формирование централизованного фонда</w:t>
      </w:r>
    </w:p>
    <w:p w:rsidR="00000000" w:rsidDel="00000000" w:rsidP="00000000" w:rsidRDefault="00000000" w:rsidRPr="00000000">
      <w:pPr>
        <w:spacing w:after="220" w:before="220" w:line="409.5" w:lineRule="auto"/>
        <w:ind w:left="720" w:firstLine="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стимулирования труда руководителей и работников образовательных организаций</w:t>
      </w:r>
    </w:p>
    <w:p w:rsidR="00000000" w:rsidDel="00000000" w:rsidP="00000000" w:rsidRDefault="00000000" w:rsidRPr="00000000">
      <w:pPr>
        <w:spacing w:after="220" w:before="220" w:line="409.5" w:lineRule="auto"/>
        <w:ind w:left="720" w:firstLine="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3.1. Отдел образования администрации Сорокинского муниципального района, осуществляющий от имени муниципального образования функции учредителя образовательных организаций, формирует централизованный фонд стимулирования труда  руководителей и работников образовательных организаций,  по следующей формуле: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 ФОТ</w:t>
      </w:r>
      <w:r w:rsidDel="00000000" w:rsidR="00000000" w:rsidRPr="00000000">
        <w:rPr>
          <w:b w:val="1"/>
          <w:color w:val="153c51"/>
          <w:sz w:val="26"/>
          <w:szCs w:val="26"/>
          <w:vertAlign w:val="subscript"/>
          <w:rtl w:val="0"/>
        </w:rPr>
        <w:t xml:space="preserve">ЦСТ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= (ФОТ</w:t>
      </w:r>
      <w:r w:rsidDel="00000000" w:rsidR="00000000" w:rsidRPr="00000000">
        <w:rPr>
          <w:b w:val="1"/>
          <w:color w:val="153c51"/>
          <w:sz w:val="26"/>
          <w:szCs w:val="26"/>
          <w:vertAlign w:val="subscript"/>
          <w:rtl w:val="0"/>
        </w:rPr>
        <w:t xml:space="preserve">1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+ ФОТ</w:t>
      </w:r>
      <w:r w:rsidDel="00000000" w:rsidR="00000000" w:rsidRPr="00000000">
        <w:rPr>
          <w:b w:val="1"/>
          <w:color w:val="153c51"/>
          <w:sz w:val="26"/>
          <w:szCs w:val="26"/>
          <w:vertAlign w:val="subscript"/>
          <w:rtl w:val="0"/>
        </w:rPr>
        <w:t xml:space="preserve">2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… + ФОТ</w:t>
      </w:r>
      <w:r w:rsidDel="00000000" w:rsidR="00000000" w:rsidRPr="00000000">
        <w:rPr>
          <w:b w:val="1"/>
          <w:color w:val="153c51"/>
          <w:sz w:val="26"/>
          <w:szCs w:val="26"/>
          <w:vertAlign w:val="subscript"/>
          <w:rtl w:val="0"/>
        </w:rPr>
        <w:t xml:space="preserve">n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) x К</w:t>
      </w:r>
      <w:r w:rsidDel="00000000" w:rsidR="00000000" w:rsidRPr="00000000">
        <w:rPr>
          <w:b w:val="1"/>
          <w:color w:val="153c51"/>
          <w:sz w:val="26"/>
          <w:szCs w:val="26"/>
          <w:vertAlign w:val="subscript"/>
          <w:rtl w:val="0"/>
        </w:rPr>
        <w:t xml:space="preserve">ЦСТ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,    где: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ФОТ</w:t>
      </w:r>
      <w:r w:rsidDel="00000000" w:rsidR="00000000" w:rsidRPr="00000000">
        <w:rPr>
          <w:b w:val="1"/>
          <w:color w:val="153c51"/>
          <w:sz w:val="26"/>
          <w:szCs w:val="26"/>
          <w:vertAlign w:val="subscript"/>
          <w:rtl w:val="0"/>
        </w:rPr>
        <w:t xml:space="preserve">ЦСТ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– централизованный фонд стимулирования труда в образовательных организациях;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ФОТ – расчетный фонд оплаты труда каждой образовательной организации;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К</w:t>
      </w:r>
      <w:r w:rsidDel="00000000" w:rsidR="00000000" w:rsidRPr="00000000">
        <w:rPr>
          <w:b w:val="1"/>
          <w:color w:val="153c51"/>
          <w:sz w:val="26"/>
          <w:szCs w:val="26"/>
          <w:vertAlign w:val="subscript"/>
          <w:rtl w:val="0"/>
        </w:rPr>
        <w:t xml:space="preserve">ЦСТ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-  коэффициент  отчислений от расчетного фонда оплаты труда     образовательных организаций в централизованный фонд. 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3.2. Коэффициент отчислений от расчетного фонда оплаты труда образовательной организации в централизованный фонд (Кцст) устанавливается нормативным правовым актом отдела образования администрации Сорокинского муниципального района в размере 0,05 от фонда оплаты труда образовательной организации, сформированный за счет бюджетных средств.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3.3.        Распределение централизованного фонда стимулирования труда производится в соответствии с Положением о распределении централизованного фонда оплаты труда, утверждаемым отделом образования администрации Сорокинского муниципального района, на осуществление стимулирующих выплат (премий) руководителям и работникам образовательных организаций реализующих основную общеобразовательную программу дошкольного образования.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Средства централизованного фонда предусматриваются в бюджетной росписи главного распорядителя бюджетных средств по отрасли «Образование».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        Стимулирующие выплаты (премии) руководителям образовательных организаций производятся за эффективность и результативность труда по следующим направлениям: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3.4.1.Выполнение муниципального задания образовательной организации;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3.4.2.Результативность освоения воспитанниками образовательной программы дошкольного образования;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3.4.3.Организация дополнительного образования на базе образовательной организации;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3.4.4.Создание условий и обеспечение активного участия воспитанников и педагогов в конкурсных мероприятиях различного уровня;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3.4.5.Соответсвие созданных в образовательной организации условий организации образовательного процесса современных требований;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3.4.6.Отсутствие выявленных обоснованных нарушений и замечаний надзорных органов;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3.4.7.Удовлетворенность родителей (законных представителей), воспитанников качеством предоставляемого дошкольного образования;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3.4.8.Отсутсвие жалоб родителей (законных представителей) по деятельности образовательной организации; 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3.4.9.Обеспечение доступности и полноты актуальной информации о деятельности образовательной организации в публичном пространстве: в сети Интернет на официальном сайте, в СМИ и т.д.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3.4.10.Регулярность получения услуги каждым ребенком (посещаемость);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3.4.11.Состояние здоровья детей (положительная динамика показателей);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3.4.12.Отсутствие случаев травматизма воспитанников, производственных травм сотрудников, выполнение мероприятий связанных с охраной труда и техникой безопасности;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3.4.13.Укомплектованость педагогическими кадрами в соответствии с квалификационными требованиями;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3.4.14.Обеспечение достижения установленных показателей по уровню заработной платы отдельных категорий работников образовательной организации.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3.5.       При распределении централизованного фонда стимулирования труда образовательных организаций (ФОТцст) дополнительно учитываются и возмещаются образовательным организациям: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3.5.1.     Расходы на начисление к выплатам, осуществленным из централизованного фонда в соответствии с пунктом 3.4. настоящего Положения: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а)           районных коэффициентов к заработной плате;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б)          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3.5.2.     Расходы на выплату отпускных в части, обусловленной увеличением среднего заработка руководителей и работников образовательных организаций реализующих основную общеобразовательную программу дошкольного образования, в связи с осуществлением им выплат из централизованного фонда в соответствии с пунктом 3.4. настоящего Положения (не менее 1/12 от суммы каждой стимулирующей выплаты).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4. Определение размера должностного оклада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педагогических работников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4.1. Должностной оклад педагогического работника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(не более 36 часов в неделю).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4.2. Должностной оклад педагогического работника рассчитывается по следующей формуле: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ДОп = Обаз(п) x А x П x О + Д, где: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ДОп – должностной оклад педагогического работника;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Обаз(п) – базовый оклад педагогического работника, устанавливаемый руководителем образовательной организации (производимый из фонда оплаты труда, сформированного за счет бюджетных средств;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 – повышающий коэффициент за квалификационную категорию педагога;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Д – фонд оплаты труда за оказание образовательных услуг детям, не имеющим отклонений в развитии, в вариативных формах в зависимости от количества детей (КМП, ИКП);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 – повышающие коэффициенты за оказание образовательных услуг детям с ограниченными возможностями здоровья в вариативных формах (для количества детей данной категории)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 Распределение стимулирующей части фонда оплаты труда образовательной организации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5.1. Стимулирующая часть фонда оплаты труда образовательной организации (ФОТст) обеспечивает осуществление работникам образовательной организации стимулирующих выплат (премий).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5.2. Стимулирующие выплаты (премии) распределяются комиссией государственно-общественного органа управления образовательной организации по представлению руководителя образовательной организации.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Доля средств, направляемых на стимулирующие выплаты работников административно-управленческого персонала, не может превышать долю объема базовой части фонда оплаты труда (ФОТб), приходящуюся на  административно-управленческий персонал, в пределах финансового года.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5.3.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а) соответствие образовательного процесса современным требованиям и ориентирам качества образования;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б) здоровье и развитие детей;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в) удовлетворенность родителей.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5.4. Размеры, порядок и условия осуществления стимулирующих выплат (премий), включая показатели эффективности и результативности труда для основных категорий работников образовательной организации, определяются в локальных правовых актах образовательной организации и (или) в коллективных договорах.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6. Оплата труда руководителя образовательной организации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6.1. Размер, порядок и условия оплаты труда руководителя образовательной организации устанавливаются в трудовом договоре в соответствии с Положением об оплате труда руководителей образовательных организаций, утверждаемый отделом образования администрации Сорокинского муниципального района.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Трудовой договор с руководителем образовательной организации заключается с отделом образования администрации Сорокинского муниципального района, осуществляющим от имени муниципального образования функции учредителя образовательной организации, на определенный срок, не превышающий 5 лет.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6.2. Система оплаты труда руководителя образовательной организации включает: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а) должностной оклад;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б) выплаты компенсационного характера;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в) единовременные выплаты;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г) стимулирующие выплаты (премии) за счет средств централизованного фонда.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6.3. Размер должностного оклада руководителя образовательной организации определяется исходя из средней величины должностных окладов педагогических работников данной организации, и группы оплаты труда, по следующей формуле: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ДОр = ДОср х ( К</w:t>
      </w:r>
      <w:r w:rsidDel="00000000" w:rsidR="00000000" w:rsidRPr="00000000">
        <w:rPr>
          <w:b w:val="1"/>
          <w:color w:val="153c51"/>
          <w:sz w:val="16"/>
          <w:szCs w:val="16"/>
          <w:rtl w:val="0"/>
        </w:rPr>
        <w:t xml:space="preserve">1 </w:t>
      </w:r>
      <w:r w:rsidDel="00000000" w:rsidR="00000000" w:rsidRPr="00000000">
        <w:rPr>
          <w:b w:val="1"/>
          <w:color w:val="153c51"/>
          <w:sz w:val="18"/>
          <w:szCs w:val="18"/>
          <w:rtl w:val="0"/>
        </w:rPr>
        <w:t xml:space="preserve">+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К</w:t>
      </w:r>
      <w:r w:rsidDel="00000000" w:rsidR="00000000" w:rsidRPr="00000000">
        <w:rPr>
          <w:b w:val="1"/>
          <w:color w:val="153c51"/>
          <w:sz w:val="16"/>
          <w:szCs w:val="16"/>
          <w:rtl w:val="0"/>
        </w:rPr>
        <w:t xml:space="preserve">2 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), где: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ДОр - должностной оклад руководителя образовательной организации;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ДОср - средняя величина должностных окладов педагогических работников данной организации;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К</w:t>
      </w:r>
      <w:r w:rsidDel="00000000" w:rsidR="00000000" w:rsidRPr="00000000">
        <w:rPr>
          <w:b w:val="1"/>
          <w:color w:val="153c51"/>
          <w:sz w:val="16"/>
          <w:szCs w:val="16"/>
          <w:rtl w:val="0"/>
        </w:rPr>
        <w:t xml:space="preserve">1 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- коэффициент, соответствующий группе оплаты труда руководителя, установленной для образовательной организации (основной коэффициент).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К</w:t>
      </w:r>
      <w:r w:rsidDel="00000000" w:rsidR="00000000" w:rsidRPr="00000000">
        <w:rPr>
          <w:b w:val="1"/>
          <w:color w:val="153c51"/>
          <w:sz w:val="16"/>
          <w:szCs w:val="16"/>
          <w:rtl w:val="0"/>
        </w:rPr>
        <w:t xml:space="preserve">2 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– дополнительный коэффициент.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6.4. Коэффициенты по группе оплаты труда устанавливаются в следующих размерах:</w:t>
      </w:r>
    </w:p>
    <w:p w:rsidR="00000000" w:rsidDel="00000000" w:rsidP="00000000" w:rsidRDefault="00000000" w:rsidRPr="00000000">
      <w:pPr>
        <w:spacing w:line="409.5" w:lineRule="auto"/>
        <w:ind w:left="20" w:firstLine="5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 группа по оплате труда – 1,35 – 250 детей;</w:t>
      </w:r>
    </w:p>
    <w:p w:rsidR="00000000" w:rsidDel="00000000" w:rsidP="00000000" w:rsidRDefault="00000000" w:rsidRPr="00000000">
      <w:pPr>
        <w:spacing w:line="409.5" w:lineRule="auto"/>
        <w:ind w:left="20" w:firstLine="5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 группа по оплате труда – 1,30 – до 220 детей;</w:t>
      </w:r>
    </w:p>
    <w:p w:rsidR="00000000" w:rsidDel="00000000" w:rsidP="00000000" w:rsidRDefault="00000000" w:rsidRPr="00000000">
      <w:pPr>
        <w:spacing w:line="409.5" w:lineRule="auto"/>
        <w:ind w:left="20" w:firstLine="5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3 группа по оплате труда – 1,25 – до 150 детей;</w:t>
      </w:r>
    </w:p>
    <w:p w:rsidR="00000000" w:rsidDel="00000000" w:rsidP="00000000" w:rsidRDefault="00000000" w:rsidRPr="00000000">
      <w:pPr>
        <w:spacing w:line="409.5" w:lineRule="auto"/>
        <w:ind w:left="20" w:firstLine="5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4 группа по оплате труда – 1,20 – до 100 детей;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6.5. Отнесение образовательных организаций к группам по оплате труда руководителей осуществляется в зависимости от показателей, обуславливающих объем и сложность труда руководителя образовательной организации (количество обучающихся, количество работников, наличие детей с ограниченными возможностями здоровья, обучающихся по адаптированным основным общеобразовательным программам, выполнение функций стажировочной площадки, необходимость организации подвоза обучающихся и т.п.) в соответствии с Положением об оплате труда руководителей образовательных организаций, утверждаемым отделом образования администрации Сорокинского муниципального района.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6.6. В случае изменения размера должностного оклада руководителя образовательной организации вследствие изменения средней величины должностных окладов педагогических работников данной организации, и (или) группы оплаты труда, установленной для образовательной организации, с ним заключается дополнительное соглашение к трудовому договору, предусматривающее соответствующее изменение размера должностного оклада руководителя.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6.7. В случае реализации основной общеобразовательной программы дошкольного образования общеобразовательным учреждением Положение об оплате труда руководителей муниципальных автономных образовательных учреждений, реализующих основную общеобразовательную программу дошкольного образования, указанное в пункте 6.1. настоящего Положения, применяется только в части, регламентирующей порядок осуществления поощрительных выплат (премий).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