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C" w:rsidRPr="005532E4" w:rsidRDefault="00E8511C" w:rsidP="00E8511C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Мастер-класс для родителей: "Дидактические игры руками мам и пап"</w:t>
      </w:r>
    </w:p>
    <w:p w:rsidR="00E8511C" w:rsidRPr="005532E4" w:rsidRDefault="00E8511C" w:rsidP="00E85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вт., 05.02.2019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i/>
          <w:iCs/>
          <w:color w:val="211E1E"/>
          <w:lang w:eastAsia="ru-RU"/>
        </w:rPr>
        <w:t>«Игра пронизывает всю жизнь ребёнка. Это норма даже тогда, когда малыш делает серьезное дело. У него есть страсть, и её надо удовлетворить. Более того, следует пропитать этой игрой всю его жизнь. Вся его жизнь — это игра». 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i/>
          <w:iCs/>
          <w:color w:val="211E1E"/>
          <w:lang w:eastAsia="ru-RU"/>
        </w:rPr>
        <w:t>А. С.  Макаренко</w:t>
      </w:r>
    </w:p>
    <w:p w:rsidR="00E8511C" w:rsidRPr="005532E4" w:rsidRDefault="00E8511C" w:rsidP="00E85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 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Чтобы детство наших детей было счастливы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м-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главное место в их жизни должна занимать игра. Потребность в игре необходимо  удовлетворить не потому, что делу – время, потехе – час, а потому, что играя, ребёнок учится и познаёт жизнь. Для повышения педагогической культуры родителей нами был проведён мастер-класс по изготовлению дидактических игр, направленных на всестороннее развитие детей.</w:t>
      </w:r>
    </w:p>
    <w:p w:rsidR="00E8511C" w:rsidRPr="005532E4" w:rsidRDefault="00E8511C" w:rsidP="00E85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 На первом этапе, мы познакомили родителей с уже имеющимися дидактическими играми. Знакомство с играми проходило в виде игры-путешествия по разным станциям.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  <w:t>Станция «Цветная»</w:t>
      </w: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08" name="Рисунок 108" descr="http://sorokino-ds1.ru/upload/news/2019/02/orig_95abfb904efbc841b464194184b1e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orokino-ds1.ru/upload/news/2019/02/orig_95abfb904efbc841b464194184b1e0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  <w:t>  </w:t>
      </w: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</w:pP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  <w:lastRenderedPageBreak/>
        <w:t>Станция «Весёлые пальчики»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09" name="Рисунок 109" descr="http://sorokino-ds1.ru/upload/news/2019/02/orig_e9534ec14272abd0a57eff3f5e8dd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orokino-ds1.ru/upload/news/2019/02/orig_e9534ec14272abd0a57eff3f5e8ddb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b/>
          <w:bCs/>
          <w:i/>
          <w:iCs/>
          <w:color w:val="211E1E"/>
          <w:lang w:eastAsia="ru-RU"/>
        </w:rPr>
        <w:t>Станция «Сказочная»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10" name="Рисунок 110" descr="http://sorokino-ds1.ru/upload/news/2019/02/orig_4a3bcbcbb47ece33f5ffb3b93d3cd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orokino-ds1.ru/upload/news/2019/02/orig_4a3bcbcbb47ece33f5ffb3b93d3cd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C" w:rsidRPr="005532E4" w:rsidRDefault="00E8511C" w:rsidP="00E85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       Второй этап работы мастер-класса был направлен на активизацию родителей. Им предлагалось самим придумать игры из предложенного материала, которые будут направлены на развитие речи,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сенсорики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. Результатом станции </w:t>
      </w:r>
      <w:r w:rsidRPr="005532E4">
        <w:rPr>
          <w:rFonts w:ascii="Arial" w:eastAsia="Times New Roman" w:hAnsi="Arial" w:cs="Arial"/>
          <w:b/>
          <w:bCs/>
          <w:color w:val="211E1E"/>
          <w:lang w:eastAsia="ru-RU"/>
        </w:rPr>
        <w:t>«Умелые ручки»</w:t>
      </w:r>
      <w:r w:rsidRPr="005532E4">
        <w:rPr>
          <w:rFonts w:ascii="Arial" w:eastAsia="Times New Roman" w:hAnsi="Arial" w:cs="Arial"/>
          <w:color w:val="211E1E"/>
          <w:lang w:eastAsia="ru-RU"/>
        </w:rPr>
        <w:t> стали следующие игры: «Волшебные крышечки», театр марионеток по сказке «Теремок», «Весёлые дракончики», «Снеговики».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111" name="Рисунок 111" descr="http://sorokino-ds1.ru/upload/news/2019/02/orig_a53353c9ee587b0604f2902e34c1e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orokino-ds1.ru/upload/news/2019/02/orig_a53353c9ee587b0604f2902e34c1ec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12" name="Рисунок 112" descr="http://sorokino-ds1.ru/upload/news/2019/02/orig_20f9069c2044ca77bd404876c4823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orokino-ds1.ru/upload/news/2019/02/orig_20f9069c2044ca77bd404876c48235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C" w:rsidRPr="005532E4" w:rsidRDefault="00E8511C" w:rsidP="00E85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   Познакомившись с творческими играми и попробовав играть в них со своими детьми, сами мамы и папы дополнят имеющиеся задания новыми, придумают новые варианты игр, способствующие развитию личности своего ребёнка. Наш опыт работы показал, что игры, изготовленные вручную, несут доброту и тепло, поэтому дети очень любят заниматься с ними и процесс усвоения материала идёт значительно быстрее.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***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Авторы репортажа:</w:t>
      </w:r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Ивасюк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Лилия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Николаевна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,у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читель-логопед</w:t>
      </w:r>
      <w:proofErr w:type="spellEnd"/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Сёмина Лилия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Владимировна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,в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оспитатель</w:t>
      </w:r>
      <w:proofErr w:type="spellEnd"/>
    </w:p>
    <w:p w:rsidR="00E8511C" w:rsidRPr="005532E4" w:rsidRDefault="00E8511C" w:rsidP="00E85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филиала МАУ ДО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ребёнк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а-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детский сад№1"-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1C"/>
    <w:rsid w:val="001C3D5F"/>
    <w:rsid w:val="00E8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>DreamLair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2020-04-28T12:38:00Z</dcterms:created>
  <dcterms:modified xsi:type="dcterms:W3CDTF">2020-04-28T12:38:00Z</dcterms:modified>
</cp:coreProperties>
</file>