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7E" w:rsidRDefault="00807A7E" w:rsidP="00807A7E">
      <w:pPr>
        <w:pStyle w:val="c3"/>
        <w:spacing w:before="0" w:beforeAutospacing="0" w:after="0" w:afterAutospacing="0" w:line="270" w:lineRule="atLeast"/>
        <w:jc w:val="center"/>
        <w:rPr>
          <w:color w:val="000000"/>
        </w:rPr>
      </w:pPr>
      <w:r>
        <w:rPr>
          <w:rStyle w:val="c4"/>
          <w:rFonts w:ascii="Georgia" w:hAnsi="Georgia"/>
          <w:b/>
          <w:bCs/>
          <w:i/>
          <w:iCs/>
          <w:color w:val="000099"/>
          <w:sz w:val="36"/>
          <w:szCs w:val="36"/>
        </w:rPr>
        <w:t>«Роль родителей</w:t>
      </w:r>
    </w:p>
    <w:p w:rsidR="00807A7E" w:rsidRDefault="00807A7E" w:rsidP="00807A7E">
      <w:pPr>
        <w:pStyle w:val="c3"/>
        <w:spacing w:before="0" w:beforeAutospacing="0" w:after="0" w:afterAutospacing="0" w:line="270" w:lineRule="atLeast"/>
        <w:jc w:val="center"/>
        <w:rPr>
          <w:color w:val="000000"/>
        </w:rPr>
      </w:pPr>
      <w:r>
        <w:rPr>
          <w:rStyle w:val="c4"/>
          <w:rFonts w:ascii="Georgia" w:hAnsi="Georgia"/>
          <w:b/>
          <w:bCs/>
          <w:i/>
          <w:iCs/>
          <w:color w:val="000099"/>
          <w:sz w:val="36"/>
          <w:szCs w:val="36"/>
        </w:rPr>
        <w:t>в укреплении здоровья детей и приобщение их</w:t>
      </w:r>
    </w:p>
    <w:p w:rsidR="00807A7E" w:rsidRDefault="00807A7E" w:rsidP="00807A7E">
      <w:pPr>
        <w:pStyle w:val="c3"/>
        <w:spacing w:before="0" w:beforeAutospacing="0" w:after="0" w:afterAutospacing="0" w:line="270" w:lineRule="atLeast"/>
        <w:jc w:val="center"/>
        <w:rPr>
          <w:color w:val="000000"/>
        </w:rPr>
      </w:pPr>
      <w:r>
        <w:rPr>
          <w:rStyle w:val="c4"/>
          <w:rFonts w:ascii="Georgia" w:hAnsi="Georgia"/>
          <w:b/>
          <w:bCs/>
          <w:i/>
          <w:iCs/>
          <w:color w:val="000099"/>
          <w:sz w:val="36"/>
          <w:szCs w:val="36"/>
        </w:rPr>
        <w:t>к здоровому образу жизни»</w:t>
      </w:r>
    </w:p>
    <w:p w:rsidR="00807A7E" w:rsidRDefault="00807A7E" w:rsidP="00807A7E">
      <w:pPr>
        <w:pStyle w:val="c3"/>
        <w:spacing w:before="0" w:beforeAutospacing="0" w:after="0" w:afterAutospacing="0" w:line="270" w:lineRule="atLeast"/>
        <w:jc w:val="center"/>
        <w:rPr>
          <w:color w:val="000000"/>
        </w:rPr>
      </w:pPr>
      <w:r>
        <w:rPr>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имнастика в автобусе" style="width:24pt;height:24pt"/>
        </w:pic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Роль семьи в деле воспитания положительного отношения к физической культуре очень велика. Правильное физическое воспитание детей предполагает постоянное заботливое отношение к их здоровью в семье. Необходимо стремиться к четкому распорядку жизни и деятельности детей. Это требует, прежде всего, 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В домашних условиях следует так организовать физическое воспитание, чтобы дети ежедневно занимались утренней гимнастикой, играли в подвижные игры, систематически совершали прогулки, принимали закаливающие процедуры.</w:t>
      </w:r>
    </w:p>
    <w:p w:rsidR="00807A7E" w:rsidRDefault="00807A7E" w:rsidP="00807A7E">
      <w:pPr>
        <w:pStyle w:val="c7"/>
        <w:spacing w:before="0" w:beforeAutospacing="0" w:after="0" w:afterAutospacing="0"/>
        <w:jc w:val="both"/>
        <w:rPr>
          <w:color w:val="000000"/>
        </w:rPr>
      </w:pPr>
      <w:r>
        <w:rPr>
          <w:rStyle w:val="c1"/>
          <w:color w:val="000000"/>
          <w:sz w:val="28"/>
          <w:szCs w:val="28"/>
        </w:rPr>
        <w:t>При занятиях утренней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Гимнастика для дошкольника должна быть проста, доступна, интересна. Необходимо включать специальные упражнения для глаз: поднять глаза вверх, опустит вниз без поворота головы; посмотреть вправо, влево; круговые движения головой с открытыми и закрытыми глазами.</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 xml:space="preserve">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потом бег переходит в ходьбу 20-30 с, далее проводится 5-6 </w:t>
      </w:r>
      <w:proofErr w:type="spellStart"/>
      <w:r>
        <w:rPr>
          <w:rStyle w:val="c1"/>
          <w:color w:val="000000"/>
          <w:sz w:val="28"/>
          <w:szCs w:val="28"/>
        </w:rPr>
        <w:t>общеразвивающих</w:t>
      </w:r>
      <w:proofErr w:type="spellEnd"/>
      <w:r>
        <w:rPr>
          <w:rStyle w:val="c1"/>
          <w:color w:val="000000"/>
          <w:sz w:val="28"/>
          <w:szCs w:val="28"/>
        </w:rPr>
        <w:t xml:space="preserve"> упражнений, включающих в работу все мышечные группы рук, туловища, ног. Занятия заканчиваются спокойной ходьбой или игрой малой активности. Общая продолжительность гимнастики 5-7 мин.</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 xml:space="preserve">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целью можно </w:t>
      </w:r>
      <w:r>
        <w:rPr>
          <w:rStyle w:val="c1"/>
          <w:color w:val="000000"/>
          <w:sz w:val="28"/>
          <w:szCs w:val="28"/>
        </w:rPr>
        <w:lastRenderedPageBreak/>
        <w:t xml:space="preserve">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w:t>
      </w:r>
      <w:proofErr w:type="gramStart"/>
      <w:r>
        <w:rPr>
          <w:rStyle w:val="c1"/>
          <w:color w:val="000000"/>
          <w:sz w:val="28"/>
          <w:szCs w:val="28"/>
        </w:rPr>
        <w:t>положения</w:t>
      </w:r>
      <w:proofErr w:type="gramEnd"/>
      <w:r>
        <w:rPr>
          <w:rStyle w:val="c1"/>
          <w:color w:val="000000"/>
          <w:sz w:val="28"/>
          <w:szCs w:val="28"/>
        </w:rPr>
        <w:t xml:space="preserve"> сидя на полу.</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Правильному выполнению упражнений помогает использование различных атрибутов, игрушек: флажок, гимнастических палок, обручей, мячей. Ребенку интересно выполнять упражнения с предметами, особенно звучащими игрушками (колокольчиками, погремушками). Они повышают интерес к занятиям, снимают зрительное напряжение. Развивают слуховую ориентировку ребенка.</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Взрослые должны помнить о двигательном запасе у детей. Нередко в результате чрезмерной опеки со стороны родителей, ребенок начинает чувствовать себя неполноценным, боится сделать лишнее движение. У него нет потребности в движениях, возникает их дефицит. Чтобы избежать этого. Необходимо привлекать детей к выполнению различных упражнений. Например, обучая ребенка ходьбе, следует научить его выдерживать направление, согласовывать движения рук и ног, сохраняя равновесие, голову и туловище держать прямо.</w:t>
      </w:r>
    </w:p>
    <w:p w:rsidR="00807A7E" w:rsidRDefault="00807A7E" w:rsidP="00807A7E">
      <w:pPr>
        <w:pStyle w:val="c7"/>
        <w:spacing w:before="0" w:beforeAutospacing="0" w:after="0" w:afterAutospacing="0"/>
        <w:jc w:val="both"/>
        <w:rPr>
          <w:color w:val="000000"/>
        </w:rPr>
      </w:pPr>
      <w:r>
        <w:rPr>
          <w:rStyle w:val="c1"/>
          <w:color w:val="000000"/>
          <w:sz w:val="28"/>
          <w:szCs w:val="28"/>
        </w:rPr>
        <w:t>         Большое внимание следует уделять самостоятельной двигательной активности и играм детей. Самостоятельная двигательная деятельность ребенка, как правило, снижена. Для того</w:t>
      </w:r>
      <w:proofErr w:type="gramStart"/>
      <w:r>
        <w:rPr>
          <w:rStyle w:val="c1"/>
          <w:color w:val="000000"/>
          <w:sz w:val="28"/>
          <w:szCs w:val="28"/>
        </w:rPr>
        <w:t>,</w:t>
      </w:r>
      <w:proofErr w:type="gramEnd"/>
      <w:r>
        <w:rPr>
          <w:rStyle w:val="c1"/>
          <w:color w:val="000000"/>
          <w:sz w:val="28"/>
          <w:szCs w:val="28"/>
        </w:rPr>
        <w:t xml:space="preserve"> чтобы активизировать ее, взрослый должен подбирать соответствующие игрушки, физкультурное оборудование, пособия и снаряды.</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 xml:space="preserve">Следует постоянно следить за нагрузкой на детей во время самостоятельной деятельности, не допускать, чтобы дети занимались непрерывно слишком долго,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w:t>
      </w:r>
      <w:proofErr w:type="gramStart"/>
      <w:r>
        <w:rPr>
          <w:rStyle w:val="c1"/>
          <w:color w:val="000000"/>
          <w:sz w:val="28"/>
          <w:szCs w:val="28"/>
        </w:rPr>
        <w:t>положения</w:t>
      </w:r>
      <w:proofErr w:type="gramEnd"/>
      <w:r>
        <w:rPr>
          <w:rStyle w:val="c1"/>
          <w:color w:val="000000"/>
          <w:sz w:val="28"/>
          <w:szCs w:val="28"/>
        </w:rPr>
        <w:t xml:space="preserve">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поднятой ногой или рукой, глазами в воздухе.</w:t>
      </w:r>
    </w:p>
    <w:p w:rsidR="00807A7E" w:rsidRDefault="00807A7E" w:rsidP="00807A7E">
      <w:pPr>
        <w:pStyle w:val="c5"/>
        <w:spacing w:before="0" w:beforeAutospacing="0" w:after="0" w:afterAutospacing="0"/>
        <w:ind w:right="424"/>
        <w:jc w:val="both"/>
        <w:rPr>
          <w:color w:val="000000"/>
        </w:rPr>
      </w:pPr>
      <w:r>
        <w:rPr>
          <w:rStyle w:val="c1"/>
          <w:color w:val="000000"/>
          <w:sz w:val="28"/>
          <w:szCs w:val="28"/>
        </w:rPr>
        <w:t>         Оптимальных результатов в физическом развитии ребенка в домашних условиях можно добиться, сочетая совместные подвижные игры с занятиями на домашнем физкультурно-оздоровительном комплексе, включающем разнообразные спортивные снаряды и тренажеры.         При этом ребенок получает уникальную возможность самотренировки и самообучения вне зависимости от погодных условий, наличия свободного времени у родителей.</w:t>
      </w:r>
    </w:p>
    <w:p w:rsidR="00807A7E" w:rsidRDefault="00807A7E" w:rsidP="00807A7E">
      <w:pPr>
        <w:pStyle w:val="c0"/>
        <w:spacing w:before="0" w:beforeAutospacing="0" w:after="0" w:afterAutospacing="0"/>
        <w:ind w:right="424" w:firstLine="708"/>
        <w:jc w:val="both"/>
        <w:rPr>
          <w:color w:val="000000"/>
        </w:rPr>
      </w:pPr>
      <w:r>
        <w:rPr>
          <w:rStyle w:val="c1"/>
          <w:color w:val="000000"/>
          <w:sz w:val="28"/>
          <w:szCs w:val="28"/>
        </w:rPr>
        <w:lastRenderedPageBreak/>
        <w:t>Основное назначение универсального физкультурно-оздоровительного комплекса «Домашний стадион» - развитие практически всех двигательных качеств: силы, ловкости, быстроты, выносливости и гибкости.</w:t>
      </w:r>
      <w:r>
        <w:rPr>
          <w:rStyle w:val="apple-converted-space"/>
          <w:color w:val="000000"/>
          <w:sz w:val="28"/>
          <w:szCs w:val="28"/>
        </w:rPr>
        <w:t> </w:t>
      </w:r>
      <w:r>
        <w:rPr>
          <w:color w:val="000000"/>
          <w:sz w:val="28"/>
          <w:szCs w:val="28"/>
        </w:rPr>
        <w:br/>
      </w:r>
      <w:r>
        <w:rPr>
          <w:rStyle w:val="c1"/>
          <w:color w:val="000000"/>
          <w:sz w:val="28"/>
          <w:szCs w:val="28"/>
        </w:rPr>
        <w:t xml:space="preserve">        Занимаясь и играя вместе с ребенком, помогая ему самостоятельно подтянуться, залезть до верха лесенки, перепрыгнуть через кубик, вы даете </w:t>
      </w:r>
      <w:proofErr w:type="gramStart"/>
      <w:r>
        <w:rPr>
          <w:rStyle w:val="c1"/>
          <w:color w:val="000000"/>
          <w:sz w:val="28"/>
          <w:szCs w:val="28"/>
        </w:rPr>
        <w:t>ему возможность восхищаться</w:t>
      </w:r>
      <w:proofErr w:type="gramEnd"/>
      <w:r>
        <w:rPr>
          <w:rStyle w:val="c1"/>
          <w:color w:val="000000"/>
          <w:sz w:val="28"/>
          <w:szCs w:val="28"/>
        </w:rPr>
        <w:t xml:space="preserve"> вами: «Какой мой папа сильный! Какая моя мама ловкая!</w:t>
      </w:r>
      <w:proofErr w:type="gramStart"/>
      <w:r>
        <w:rPr>
          <w:rStyle w:val="c1"/>
          <w:color w:val="000000"/>
          <w:sz w:val="28"/>
          <w:szCs w:val="28"/>
        </w:rPr>
        <w:t>»П</w:t>
      </w:r>
      <w:proofErr w:type="gramEnd"/>
      <w:r>
        <w:rPr>
          <w:rStyle w:val="c1"/>
          <w:color w:val="000000"/>
          <w:sz w:val="28"/>
          <w:szCs w:val="28"/>
        </w:rPr>
        <w:t>остепенно совместные занятия физической культурой станут счастливыми событиями дня, и ребенок будет ждать их с нетерпением и радостью. Средняя продолжительность занятий составляет 20 – 30 мин.</w:t>
      </w:r>
    </w:p>
    <w:p w:rsidR="00807A7E" w:rsidRDefault="00807A7E" w:rsidP="00807A7E">
      <w:pPr>
        <w:pStyle w:val="c2"/>
        <w:spacing w:before="0" w:beforeAutospacing="0" w:after="0" w:afterAutospacing="0"/>
        <w:ind w:firstLine="708"/>
        <w:jc w:val="both"/>
        <w:rPr>
          <w:color w:val="000000"/>
        </w:rPr>
      </w:pPr>
      <w:r>
        <w:rPr>
          <w:rStyle w:val="c1"/>
          <w:color w:val="000000"/>
          <w:sz w:val="28"/>
          <w:szCs w:val="28"/>
        </w:rPr>
        <w:t>Таким образом, в семье, где взрослые найдут время для проведения гимнастики, прогулок, занятий физическими упражнениями, играми, добьются хороших результатов в физическом воспитании детей.</w:t>
      </w:r>
    </w:p>
    <w:p w:rsidR="00395FB1" w:rsidRDefault="00395FB1"/>
    <w:sectPr w:rsidR="00395FB1" w:rsidSect="00395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A7E"/>
    <w:rsid w:val="00395FB1"/>
    <w:rsid w:val="0080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0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07A7E"/>
  </w:style>
  <w:style w:type="paragraph" w:customStyle="1" w:styleId="c2">
    <w:name w:val="c2"/>
    <w:basedOn w:val="a"/>
    <w:rsid w:val="0080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7A7E"/>
  </w:style>
  <w:style w:type="paragraph" w:customStyle="1" w:styleId="c7">
    <w:name w:val="c7"/>
    <w:basedOn w:val="a"/>
    <w:rsid w:val="0080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0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0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7A7E"/>
  </w:style>
</w:styles>
</file>

<file path=word/webSettings.xml><?xml version="1.0" encoding="utf-8"?>
<w:webSettings xmlns:r="http://schemas.openxmlformats.org/officeDocument/2006/relationships" xmlns:w="http://schemas.openxmlformats.org/wordprocessingml/2006/main">
  <w:divs>
    <w:div w:id="1879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Company>DreamLair</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2016-02-09T07:10:00Z</dcterms:created>
  <dcterms:modified xsi:type="dcterms:W3CDTF">2016-02-09T07:11:00Z</dcterms:modified>
</cp:coreProperties>
</file>