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  <w:r>
        <w:rPr>
          <w:rFonts w:ascii="Arial Black" w:hAnsi="Arial Black" w:cs="Arial"/>
          <w:noProof/>
          <w:color w:val="0070C0"/>
          <w:sz w:val="24"/>
          <w:szCs w:val="24"/>
          <w:shd w:val="clear" w:color="auto" w:fill="FFFFFF"/>
        </w:rPr>
        <w:drawing>
          <wp:inline distT="0" distB="0" distL="0" distR="0">
            <wp:extent cx="3281757" cy="8991600"/>
            <wp:effectExtent l="0" t="0" r="0" b="0"/>
            <wp:docPr id="1" name="Рисунок 1" descr="E:\АЛФАВИТ\russkiy-alfavit-v-kartinkah-bukva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ФАВИТ\russkiy-alfavit-v-kartinkah-bukva-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90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  <w:r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  <w:lastRenderedPageBreak/>
        <w:t>МАУ ДО «</w:t>
      </w:r>
      <w:proofErr w:type="spellStart"/>
      <w:r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  <w:t>Сорокинский</w:t>
      </w:r>
      <w:proofErr w:type="spellEnd"/>
      <w:r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  <w:t xml:space="preserve"> центр развития ребёнка – </w:t>
      </w:r>
      <w:proofErr w:type="spellStart"/>
      <w:r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  <w:t>д</w:t>
      </w:r>
      <w:proofErr w:type="spellEnd"/>
      <w:r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  <w:t>/с №1»</w:t>
      </w: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 Black" w:hAnsi="Arial Black" w:cs="Arial"/>
          <w:color w:val="0070C0"/>
          <w:sz w:val="24"/>
          <w:szCs w:val="24"/>
          <w:shd w:val="clear" w:color="auto" w:fill="FFFFFF"/>
        </w:rPr>
      </w:pPr>
    </w:p>
    <w:p w:rsidR="00BA7FC9" w:rsidRPr="00BA7FC9" w:rsidRDefault="00BA7FC9" w:rsidP="00BA7FC9">
      <w:pPr>
        <w:shd w:val="clear" w:color="auto" w:fill="FFFFFF"/>
        <w:spacing w:line="240" w:lineRule="auto"/>
        <w:jc w:val="center"/>
        <w:rPr>
          <w:rFonts w:ascii="Arial Black" w:hAnsi="Arial Black" w:cs="Arial"/>
          <w:color w:val="FF0000"/>
          <w:sz w:val="52"/>
          <w:szCs w:val="52"/>
          <w:shd w:val="clear" w:color="auto" w:fill="FFFFFF"/>
        </w:rPr>
      </w:pPr>
      <w:r w:rsidRPr="00BA7FC9">
        <w:rPr>
          <w:rFonts w:ascii="Arial Black" w:hAnsi="Arial Black" w:cs="Arial"/>
          <w:color w:val="FF0000"/>
          <w:sz w:val="52"/>
          <w:szCs w:val="52"/>
          <w:shd w:val="clear" w:color="auto" w:fill="FFFFFF"/>
        </w:rPr>
        <w:t>10 упражнений для развития мозга.</w:t>
      </w:r>
    </w:p>
    <w:p w:rsidR="00BA7FC9" w:rsidRP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52"/>
          <w:szCs w:val="52"/>
          <w:shd w:val="clear" w:color="auto" w:fill="FFFFFF"/>
        </w:rPr>
      </w:pPr>
      <w:r w:rsidRPr="00BA7FC9">
        <w:rPr>
          <w:rFonts w:ascii="Arial Black" w:hAnsi="Arial Black" w:cs="Arial"/>
          <w:color w:val="FF0000"/>
          <w:sz w:val="52"/>
          <w:szCs w:val="52"/>
          <w:shd w:val="clear" w:color="auto" w:fill="FFFFFF"/>
        </w:rPr>
        <w:t>Как правильно подготовить ребёнка к школе.</w:t>
      </w:r>
      <w:r w:rsidRPr="00BA7FC9">
        <w:rPr>
          <w:rFonts w:ascii="Arial" w:hAnsi="Arial" w:cs="Arial"/>
          <w:color w:val="333333"/>
          <w:sz w:val="52"/>
          <w:szCs w:val="52"/>
          <w:shd w:val="clear" w:color="auto" w:fill="FFFFFF"/>
        </w:rPr>
        <w:t xml:space="preserve"> </w:t>
      </w: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A7FC9" w:rsidRPr="00BA7FC9" w:rsidRDefault="00BA7FC9" w:rsidP="00BA7FC9">
      <w:pPr>
        <w:shd w:val="clear" w:color="auto" w:fill="FFFFFF"/>
        <w:spacing w:line="240" w:lineRule="auto"/>
        <w:jc w:val="right"/>
        <w:rPr>
          <w:rFonts w:ascii="Arial" w:hAnsi="Arial" w:cs="Arial"/>
          <w:color w:val="0070C0"/>
          <w:sz w:val="21"/>
          <w:szCs w:val="21"/>
          <w:shd w:val="clear" w:color="auto" w:fill="FFFFFF"/>
        </w:rPr>
      </w:pPr>
      <w:r w:rsidRPr="00BA7FC9">
        <w:rPr>
          <w:rFonts w:ascii="Arial" w:hAnsi="Arial" w:cs="Arial"/>
          <w:color w:val="0070C0"/>
          <w:sz w:val="21"/>
          <w:szCs w:val="21"/>
          <w:shd w:val="clear" w:color="auto" w:fill="FFFFFF"/>
        </w:rPr>
        <w:t>Учитель-логопед: Воробьёва Елена Владиславовна</w:t>
      </w:r>
    </w:p>
    <w:p w:rsidR="00BA7FC9" w:rsidRPr="00BA7FC9" w:rsidRDefault="00BA7FC9" w:rsidP="00BA7FC9">
      <w:pPr>
        <w:shd w:val="clear" w:color="auto" w:fill="FFFFFF"/>
        <w:spacing w:line="240" w:lineRule="auto"/>
        <w:jc w:val="right"/>
        <w:rPr>
          <w:rFonts w:ascii="Arial" w:hAnsi="Arial" w:cs="Arial"/>
          <w:color w:val="0070C0"/>
          <w:sz w:val="21"/>
          <w:szCs w:val="21"/>
          <w:shd w:val="clear" w:color="auto" w:fill="FFFFFF"/>
        </w:rPr>
      </w:pPr>
    </w:p>
    <w:p w:rsidR="00BA7FC9" w:rsidRPr="00BA7FC9" w:rsidRDefault="00BA7FC9" w:rsidP="00BA7FC9">
      <w:pPr>
        <w:shd w:val="clear" w:color="auto" w:fill="FFFFFF"/>
        <w:spacing w:line="240" w:lineRule="auto"/>
        <w:jc w:val="right"/>
        <w:rPr>
          <w:rFonts w:ascii="Arial" w:hAnsi="Arial" w:cs="Arial"/>
          <w:color w:val="0070C0"/>
          <w:sz w:val="21"/>
          <w:szCs w:val="21"/>
          <w:shd w:val="clear" w:color="auto" w:fill="FFFFFF"/>
        </w:rPr>
      </w:pPr>
    </w:p>
    <w:p w:rsidR="00BA7FC9" w:rsidRDefault="00BA7FC9" w:rsidP="00BA7FC9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A7FC9">
        <w:rPr>
          <w:rFonts w:ascii="Arial" w:hAnsi="Arial" w:cs="Arial"/>
          <w:color w:val="0070C0"/>
          <w:sz w:val="21"/>
          <w:szCs w:val="21"/>
          <w:shd w:val="clear" w:color="auto" w:fill="FFFFFF"/>
        </w:rPr>
        <w:t>с.Б.Сорокино,2015г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333333"/>
          <w:shd w:val="clear" w:color="auto" w:fill="FFFFFF"/>
        </w:rPr>
        <w:lastRenderedPageBreak/>
        <w:t xml:space="preserve">Не следует забывать о развитии моторики и разных полушарий мозга. Именно развитие межполушарного взаимодействия является основой интеллектуального развития ребёнка, а оно развивается посредством развития моторики и движений. При регулярных занятиях (15 минут в день) ребёнок станет более сообразительным, активным и энергичным. Он научится себя контролировать. Вы не только будете развивать нервную систему сына или дочери, но и получите огромное удовольствие от совместного времяпровождения. Предлагаем вашему вниманию несколько </w:t>
      </w:r>
      <w:r w:rsidRPr="00BA7FC9">
        <w:rPr>
          <w:rFonts w:ascii="Arial Black" w:hAnsi="Arial Black" w:cs="Arial"/>
          <w:color w:val="0070C0"/>
          <w:shd w:val="clear" w:color="auto" w:fill="FFFFFF"/>
        </w:rPr>
        <w:t>игр, которые способствуют развитию правого и левого полушария,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а так же их слаженной работе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>.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 xml:space="preserve"> (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>м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>атериал взят из книги Сиротюк А.Л. Коррекция развития интеллекта дошкольников)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>1. «Зеркальное рисование»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На листе чистой бумаги, взяв в обе руки карандаши или фломастеры, мы предлагаем ребёнку рисовать одновременно обеими руками зеркально симметричные рисунки, буквы, цифры. Рекомендуется при выполнении этого задания использовать музыку. 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>2. «Колечко»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Поднимаем вверх ладошки обеих рук и начинаем перебирать пальцы на обеих руках, соединяя в кольцо с большим пальцем поочередно указательный, средний, безымянный и др. Выполняется сначала правой рукой, затем левой, затем обеими. Взрослый меняет темп выполнения, то убыстряя, то замедляя его. Можно использовать при этом те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>кст ст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>ихотворения. В гости к пальчику большому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 xml:space="preserve"> П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>риходили прямо к дому Указательный и средний, Безымянный и последний. Сам мизинчик-малышок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 xml:space="preserve"> П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>остучался на порог. Пальцев дружная семья – Друг без друга им нельзя.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A7FC9">
        <w:rPr>
          <w:rFonts w:ascii="Arial" w:hAnsi="Arial" w:cs="Arial"/>
          <w:color w:val="0070C0"/>
          <w:shd w:val="clear" w:color="auto" w:fill="FFFFFF"/>
        </w:rPr>
        <w:t xml:space="preserve">3. «Кулак – ребро – ладонь» </w:t>
      </w:r>
      <w:r w:rsidRPr="00BA7FC9">
        <w:rPr>
          <w:rFonts w:ascii="Arial" w:hAnsi="Arial" w:cs="Arial"/>
          <w:color w:val="333333"/>
          <w:shd w:val="clear" w:color="auto" w:fill="FFFFFF"/>
        </w:rPr>
        <w:t>Взрослый показывает ребёнку три положения ладони на столе, последовательно сменяющих друг друга: раскрытая ладонь на столе, ладонь, сжатая в кулак, ладонь ребром на столе. Сначала упражнение выполняется вместе с ведущим: а) ладонью правой руки; б) ладонью левой руки; в) обеими ладонями одновременно. При этом меняем темп выполнения, то убыстряя, то замедляя его. Затем ребёнок выполняет упражнение сам. Если у него все получается, то при этом можно одновременно произносить весёлые стихи. Три мудреца в одном тазу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 xml:space="preserve"> П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 xml:space="preserve">устились по морю в грозу. Будь 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>попрочнее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 xml:space="preserve"> старый таз, Длиннее был бы мой рассказ. Особое внимание в коррекционно-развивающей работе следует уделять </w:t>
      </w:r>
      <w:proofErr w:type="spellStart"/>
      <w:r w:rsidRPr="00BA7FC9">
        <w:rPr>
          <w:rFonts w:ascii="Arial" w:hAnsi="Arial" w:cs="Arial"/>
          <w:color w:val="333333"/>
          <w:shd w:val="clear" w:color="auto" w:fill="FFFFFF"/>
        </w:rPr>
        <w:t>леворуким</w:t>
      </w:r>
      <w:proofErr w:type="spellEnd"/>
      <w:r w:rsidRPr="00BA7FC9">
        <w:rPr>
          <w:rFonts w:ascii="Arial" w:hAnsi="Arial" w:cs="Arial"/>
          <w:color w:val="333333"/>
          <w:shd w:val="clear" w:color="auto" w:fill="FFFFFF"/>
        </w:rPr>
        <w:t xml:space="preserve"> детям или детям с элементами </w:t>
      </w:r>
      <w:proofErr w:type="spellStart"/>
      <w:r w:rsidRPr="00BA7FC9">
        <w:rPr>
          <w:rFonts w:ascii="Arial" w:hAnsi="Arial" w:cs="Arial"/>
          <w:color w:val="333333"/>
          <w:shd w:val="clear" w:color="auto" w:fill="FFFFFF"/>
        </w:rPr>
        <w:t>левшества</w:t>
      </w:r>
      <w:proofErr w:type="spellEnd"/>
      <w:r w:rsidRPr="00BA7FC9">
        <w:rPr>
          <w:rFonts w:ascii="Arial" w:hAnsi="Arial" w:cs="Arial"/>
          <w:color w:val="333333"/>
          <w:shd w:val="clear" w:color="auto" w:fill="FFFFFF"/>
        </w:rPr>
        <w:t xml:space="preserve">. 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>4. «Пальчики шалят»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Ладошки плотно лежат на столе. Начиная с </w:t>
      </w:r>
      <w:proofErr w:type="gramStart"/>
      <w:r w:rsidRPr="00BA7FC9">
        <w:rPr>
          <w:rFonts w:ascii="Arial" w:hAnsi="Arial" w:cs="Arial"/>
          <w:color w:val="333333"/>
          <w:shd w:val="clear" w:color="auto" w:fill="FFFFFF"/>
        </w:rPr>
        <w:t>мизинца</w:t>
      </w:r>
      <w:proofErr w:type="gramEnd"/>
      <w:r w:rsidRPr="00BA7FC9">
        <w:rPr>
          <w:rFonts w:ascii="Arial" w:hAnsi="Arial" w:cs="Arial"/>
          <w:color w:val="333333"/>
          <w:shd w:val="clear" w:color="auto" w:fill="FFFFFF"/>
        </w:rPr>
        <w:t xml:space="preserve"> поднимаем по одному </w:t>
      </w:r>
      <w:r w:rsidRPr="00BA7FC9">
        <w:rPr>
          <w:rFonts w:ascii="Arial" w:hAnsi="Arial" w:cs="Arial"/>
          <w:color w:val="333333"/>
          <w:shd w:val="clear" w:color="auto" w:fill="FFFFFF"/>
        </w:rPr>
        <w:lastRenderedPageBreak/>
        <w:t>пальцу: а) на правой руке; б) на левой руке; в) на обеих одновременно. Меняем темп выполнения упражнения, то убыстряя его, то замедляя. В усложненном варианте добавляем игру «Путаница»: а) просим: «Делаем то, что слышат наши ушки, а не то, что я показываю», – при этом мы сидим рядом с ребёнком и работаем вместе с ним; б) даём установку: «Делаем то, что видят глазки, а не то, что слышат ушки». В этом случае мы активизируем слуховое и зрительное внимание ребёнка, работаем над формированием самоконтроля в деятельности.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A7FC9">
        <w:rPr>
          <w:rFonts w:ascii="Arial" w:hAnsi="Arial" w:cs="Arial"/>
          <w:color w:val="0070C0"/>
          <w:shd w:val="clear" w:color="auto" w:fill="FFFFFF"/>
        </w:rPr>
        <w:t>5. «Моторчик»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Пальцы сжимаем в кулак. Начинаем вращение кулаком и кистью: а) правой руки; б) левой руки; в) обеими руками одновременно. Сначала вправо, затем влево, при этом взрослый меняет темп выполнения. Для дошкольников рекомендуется при этом одновременное чтение веселых стихов. Например: Самолёт построим сами, Понесёмся над лесами, Понесёмся над лесами, А потом вернёмся к маме. 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>6. «Весёлые карандаши»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На стол выкладывается 5–10 карандашей. Собираем карандаши в кулак: а) правой рукой; б) левой рукой; в) обеими одновременно. Затем по одному выкладываем карандаши на стол: а) правой рукой; б) левой рукой; в) обеими руками одновременно.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 xml:space="preserve"> 7. «Перекрестные шаги»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Координируем движения ребёнка так, чтобы в такт движения руки одновременно двигалась противоположная нога. Ладонь правой руки при ходьбе касается левого колена, ладонь левой руки – правого. Локоть правой руки при ходьбе касается левого колена, локоть левой руки – правого. Завожу правую ногу при ходьбе влево, а правая и левая рука поворачиваются вправо, левую ногу при движении заводим вправо, а обе руки поворачиваются налево – и другие модификации перекрестного шага. 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>8. «Перекрестные прыжки»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Выполняются так же, но ребёнок не ходит, а подскакивает. 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 xml:space="preserve">9. «Перекрестный </w:t>
      </w:r>
      <w:proofErr w:type="gramStart"/>
      <w:r w:rsidRPr="00BA7FC9">
        <w:rPr>
          <w:rFonts w:ascii="Arial" w:hAnsi="Arial" w:cs="Arial"/>
          <w:color w:val="0070C0"/>
          <w:shd w:val="clear" w:color="auto" w:fill="FFFFFF"/>
        </w:rPr>
        <w:t>шаг</w:t>
      </w:r>
      <w:proofErr w:type="gramEnd"/>
      <w:r w:rsidRPr="00BA7FC9">
        <w:rPr>
          <w:rFonts w:ascii="Arial" w:hAnsi="Arial" w:cs="Arial"/>
          <w:color w:val="0070C0"/>
          <w:shd w:val="clear" w:color="auto" w:fill="FFFFFF"/>
        </w:rPr>
        <w:t xml:space="preserve"> сидя»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Ребёнок представляет себя мотоциклистом. Заводим мотоцикл и «едем»: локти рук касаются противоположных колен. </w:t>
      </w:r>
    </w:p>
    <w:p w:rsidR="00BA7FC9" w:rsidRPr="00BA7FC9" w:rsidRDefault="00BA7FC9" w:rsidP="00BA7FC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</w:rPr>
      </w:pPr>
      <w:r w:rsidRPr="00BA7FC9">
        <w:rPr>
          <w:rFonts w:ascii="Arial" w:hAnsi="Arial" w:cs="Arial"/>
          <w:color w:val="0070C0"/>
          <w:shd w:val="clear" w:color="auto" w:fill="FFFFFF"/>
        </w:rPr>
        <w:t>10. «Вращение шеи»</w:t>
      </w:r>
      <w:r w:rsidRPr="00BA7FC9">
        <w:rPr>
          <w:rFonts w:ascii="Arial" w:hAnsi="Arial" w:cs="Arial"/>
          <w:color w:val="333333"/>
          <w:shd w:val="clear" w:color="auto" w:fill="FFFFFF"/>
        </w:rPr>
        <w:t xml:space="preserve"> Дышим глубоко, расслабляем плечи, опускаем голову вниз. Медленно вращаем головой из стороны в сторону, снимая напряжение на выдохах.</w:t>
      </w:r>
    </w:p>
    <w:p w:rsidR="00000000" w:rsidRDefault="00A53DB8" w:rsidP="00BA7FC9">
      <w:pPr>
        <w:jc w:val="both"/>
      </w:pPr>
    </w:p>
    <w:sectPr w:rsidR="00000000" w:rsidSect="00BA7FC9">
      <w:pgSz w:w="11906" w:h="16838"/>
      <w:pgMar w:top="567" w:right="42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7FC9"/>
    <w:rsid w:val="00A53DB8"/>
    <w:rsid w:val="00BA7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2015-11-25T07:47:00Z</dcterms:created>
  <dcterms:modified xsi:type="dcterms:W3CDTF">2015-11-25T08:01:00Z</dcterms:modified>
</cp:coreProperties>
</file>