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F8" w:rsidRPr="000D47F8" w:rsidRDefault="000D47F8" w:rsidP="000D47F8">
      <w:pPr>
        <w:shd w:val="clear" w:color="auto" w:fill="FFFFFF" w:themeFill="background1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0D47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МАУ ДО «Сорокинский центр развития ребёнка – детский сад № 1»</w:t>
      </w:r>
    </w:p>
    <w:p w:rsidR="000D47F8" w:rsidRPr="000D47F8" w:rsidRDefault="000D47F8" w:rsidP="000D47F8">
      <w:pPr>
        <w:shd w:val="clear" w:color="auto" w:fill="FFFFFF" w:themeFill="background1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D47F8" w:rsidRPr="003878F3" w:rsidRDefault="000D47F8" w:rsidP="000D47F8">
      <w:pPr>
        <w:shd w:val="clear" w:color="auto" w:fill="FFFFFF" w:themeFill="background1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96"/>
          <w:szCs w:val="28"/>
          <w:lang w:eastAsia="ru-RU"/>
        </w:rPr>
      </w:pPr>
    </w:p>
    <w:p w:rsidR="000D47F8" w:rsidRPr="003878F3" w:rsidRDefault="000D47F8" w:rsidP="000D47F8">
      <w:pPr>
        <w:shd w:val="clear" w:color="auto" w:fill="FFFFFF" w:themeFill="background1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28"/>
          <w:lang w:eastAsia="ru-RU"/>
        </w:rPr>
      </w:pPr>
      <w:r w:rsidRPr="003878F3">
        <w:rPr>
          <w:rFonts w:ascii="Times New Roman" w:eastAsia="Times New Roman" w:hAnsi="Times New Roman" w:cs="Times New Roman"/>
          <w:kern w:val="36"/>
          <w:sz w:val="72"/>
          <w:szCs w:val="28"/>
          <w:lang w:eastAsia="ru-RU"/>
        </w:rPr>
        <w:t>Консультация</w:t>
      </w:r>
    </w:p>
    <w:p w:rsidR="000D47F8" w:rsidRPr="003878F3" w:rsidRDefault="000D47F8" w:rsidP="000D47F8">
      <w:pPr>
        <w:shd w:val="clear" w:color="auto" w:fill="FFFFFF" w:themeFill="background1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28"/>
          <w:lang w:eastAsia="ru-RU"/>
        </w:rPr>
      </w:pPr>
      <w:r w:rsidRPr="003878F3">
        <w:rPr>
          <w:rFonts w:ascii="Times New Roman" w:eastAsia="Times New Roman" w:hAnsi="Times New Roman" w:cs="Times New Roman"/>
          <w:kern w:val="36"/>
          <w:sz w:val="44"/>
          <w:szCs w:val="28"/>
          <w:lang w:eastAsia="ru-RU"/>
        </w:rPr>
        <w:t>«Роль дидактических игр в формировании элементарных математических представлений у детей дошкольного возраста»</w:t>
      </w:r>
    </w:p>
    <w:p w:rsidR="000D47F8" w:rsidRPr="000D47F8" w:rsidRDefault="000D47F8" w:rsidP="000D47F8">
      <w:pPr>
        <w:shd w:val="clear" w:color="auto" w:fill="FFFFFF" w:themeFill="background1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D47F8" w:rsidRDefault="000D47F8" w:rsidP="000D47F8">
      <w:pPr>
        <w:shd w:val="clear" w:color="auto" w:fill="FFFFFF" w:themeFill="background1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D47F8" w:rsidRDefault="000D47F8" w:rsidP="000D47F8">
      <w:pPr>
        <w:shd w:val="clear" w:color="auto" w:fill="FFFFFF" w:themeFill="background1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D47F8" w:rsidRPr="000D47F8" w:rsidRDefault="000D47F8" w:rsidP="000D47F8">
      <w:pPr>
        <w:shd w:val="clear" w:color="auto" w:fill="FFFFFF" w:themeFill="background1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D47F8" w:rsidRPr="000D47F8" w:rsidRDefault="000D47F8" w:rsidP="000D47F8">
      <w:pPr>
        <w:shd w:val="clear" w:color="auto" w:fill="FFFFFF" w:themeFill="background1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8F3" w:rsidRDefault="003878F3" w:rsidP="003878F3">
      <w:pPr>
        <w:shd w:val="clear" w:color="auto" w:fill="FFFFFF" w:themeFill="background1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D47F8" w:rsidRPr="000D47F8" w:rsidRDefault="000D47F8" w:rsidP="003878F3">
      <w:pPr>
        <w:shd w:val="clear" w:color="auto" w:fill="FFFFFF" w:themeFill="background1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 воспитатель:</w:t>
      </w:r>
    </w:p>
    <w:p w:rsidR="000D47F8" w:rsidRPr="000D47F8" w:rsidRDefault="000D47F8" w:rsidP="003878F3">
      <w:pPr>
        <w:shd w:val="clear" w:color="auto" w:fill="FFFFFF" w:themeFill="background1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Шепелева Татьяна Викторовна</w:t>
      </w:r>
    </w:p>
    <w:p w:rsidR="003878F3" w:rsidRDefault="003878F3" w:rsidP="003878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8F3" w:rsidRDefault="003878F3" w:rsidP="003878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8F3" w:rsidRDefault="003878F3" w:rsidP="003878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8F3" w:rsidRDefault="003878F3" w:rsidP="003878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8F3" w:rsidRDefault="003878F3" w:rsidP="003878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8F3" w:rsidRDefault="003878F3" w:rsidP="003878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8F3" w:rsidRDefault="003878F3" w:rsidP="003878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8F3" w:rsidRDefault="003878F3" w:rsidP="003878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8F3" w:rsidRDefault="003878F3" w:rsidP="003878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093" w:rsidRPr="003878F3" w:rsidRDefault="00A37093" w:rsidP="003878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«Роль дидактических игр в формировании элементарных математических представлений у детей дошкольного возраста»</w:t>
      </w:r>
    </w:p>
    <w:p w:rsidR="000D47F8" w:rsidRPr="003878F3" w:rsidRDefault="000D47F8" w:rsidP="003878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Математика - это язык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47F8" w:rsidRPr="000D47F8" w:rsidRDefault="00A37093" w:rsidP="000D47F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написана книга природы. 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(Г. Галилей)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роль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умственном воспитании и в развитии интеллекта ребёнка играет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математика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Математика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один из наиболее трудных учебных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предметов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Следовательно, одной из наиболее важных задач воспитателя и родителей – развить у ребенка интерес к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математике в дошкольном возрасте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Приобщение к этому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предмету в игровой и занимательной форме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поможет ребенку в дальнейшем быстрее и легче усваивать школьную программу.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Математика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обладает уникальным развивающим эффектом. Ее изучение способствует развитию памяти, речи, воображения, эмоций;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формирует настойчивость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терпение, творческий потенциал личности.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Формированию у детей математических представлений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использование разнообразных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дидактических игр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Дидактические игры – это игры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познавательная деятельность сочетается с игровой деятельностью. С одной стороны,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 – одна из форм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обучающего воздействия взрослого на ребенка, а с другой – игра является основным видом самостоятельной деятельности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самостоятельная игровая деятельность осуществляется лишь в том случае, если дети проявляют интерес к игре, ее правилам и действиям.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же значение имеет игра? В процессе игры у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вырабатывается привычка сосредотачиваться, мыслить самостоятельно, развивается внимание, стремление к знаниям. Увлёкшись, дети не замечают, что </w:t>
      </w:r>
      <w:r w:rsidRPr="000D47F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учатся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познают, запоминают новое, ориентируются в необычных ситуациях, пополняют запас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представлений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понятий, развивают фантазию. Даже самые пассивные из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включаются в игру с огромным желанием, прилагают все усилия, чтобы не подвести товарищей по игре.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требует усидчивости, использование мыслительного процесса. Игра – естественный способ развития ребенка. Только в игре ребенок радостно и легко, как цветок под солнцем, раскрывает свои творческие способности, осваивает новые навыки и знания, развивает, наблюдательность, фантазию, память; учится размышлять, анализировать, преодолевать трудности, одновременно впитывая неоценимый опыт общения.</w:t>
      </w:r>
    </w:p>
    <w:p w:rsidR="00A37093" w:rsidRPr="000D47F8" w:rsidRDefault="00A37093" w:rsidP="003878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дидактические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 разделили на </w:t>
      </w:r>
      <w:r w:rsidRPr="000D47F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группы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7093" w:rsidRPr="000D47F8" w:rsidRDefault="00A37093" w:rsidP="003878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Игры с цифрами и числами</w:t>
      </w:r>
    </w:p>
    <w:p w:rsidR="00A37093" w:rsidRPr="000D47F8" w:rsidRDefault="00A37093" w:rsidP="003878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Игры путешествия во времени</w:t>
      </w:r>
    </w:p>
    <w:p w:rsidR="00A37093" w:rsidRPr="000D47F8" w:rsidRDefault="00A37093" w:rsidP="003878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Игры на ориентировку в пространстве</w:t>
      </w:r>
    </w:p>
    <w:p w:rsidR="00A37093" w:rsidRPr="000D47F8" w:rsidRDefault="00A37093" w:rsidP="003878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Игры с геометрическими фигурами.</w:t>
      </w:r>
    </w:p>
    <w:p w:rsidR="00A37093" w:rsidRPr="000D47F8" w:rsidRDefault="00A37093" w:rsidP="003878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Игры на развитие логического мышления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занятий я использую стихи, пословицы, загадки с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математическим содержанием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помогает разнообразить обучение и сделать его эмоционально насыщенным.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Предлагаю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подсказывать некоторые строчки или последнее слово в строке, </w:t>
      </w:r>
      <w:proofErr w:type="gramStart"/>
      <w:r w:rsidRPr="000D47F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делили апельсин, много нас, а он </w:t>
      </w:r>
      <w:r w:rsidRPr="000D47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(один)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задания не только знакомят ребенка с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математическими понятиями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тренируют внимание, память, речь. При использовании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дидактических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 широко применяются различные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предметы и наглядный материал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способствует тому, что занятия проходят в веселой,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занимательной и доступной форме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примеры некоторых игр, которые проводятся, обучая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математике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конструктор </w:t>
      </w:r>
      <w:r w:rsidRPr="000D47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«Сложи из фигур»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воображение, знакомить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геометрическими фигурами </w:t>
      </w:r>
      <w:r w:rsidRPr="000D47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(круг, треугольник, прямоугольник, квадрат)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плоские геометрические фигуры разной величины.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на логическое мышление </w:t>
      </w:r>
      <w:r w:rsidRPr="000D47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«Найди лишнее»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набор фигур - пять кругов (</w:t>
      </w:r>
      <w:r w:rsidRPr="000D47F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синие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большой и два маленьких, </w:t>
      </w:r>
      <w:r w:rsidRPr="000D47F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зеленые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большой и маленький, маленький красный квадрат).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: "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Определи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какая из фигур в этом наборе лишняя. </w:t>
      </w:r>
      <w:r w:rsidRPr="000D47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(Квадрат)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Объясни почему. </w:t>
      </w:r>
      <w:r w:rsidRPr="000D47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 остальные - круги)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 ".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по развитию количественных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представлений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«Один-много»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формировать у детей представления о количестве предметов </w:t>
      </w:r>
      <w:r w:rsidRPr="000D47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«один - много»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активизировать в речи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слова </w:t>
      </w:r>
      <w:r w:rsidRPr="000D47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«один, много»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7F8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 по развитию представлений о величинах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D47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«большой, маленький»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умение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сравнивать два предмета по величине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активизировать в речи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слова </w:t>
      </w:r>
      <w:r w:rsidRPr="000D47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«большой, маленький»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«Подбери дорожки к домикам»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умение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сравнивать два предмета по длине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активизировать в речи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слова </w:t>
      </w:r>
      <w:r w:rsidRPr="000D47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«длинный, короткий»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каждая игра дает упражнения полезные для умственного развития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и их воспитания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играм удается сконцентрировать внимание и привлечь интерес даже самых несобранных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начале их увлекают только игровые действия, а затем и то, чему учит та или иная игра. Постепенно у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0D47F8"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пробуждается интерес и к самому </w:t>
      </w: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предмету обучения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093" w:rsidRPr="000D47F8" w:rsidRDefault="00A37093" w:rsidP="000D47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Роль дидактических игр в формировании элементарных математических представлений у дошкольников очень велика</w:t>
      </w:r>
      <w:r w:rsidRPr="000D4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помогают ребенку узнать, как устроен окружающий мир, и расширить его кругозор.</w:t>
      </w:r>
    </w:p>
    <w:p w:rsidR="00D76920" w:rsidRPr="000D47F8" w:rsidRDefault="00D76920" w:rsidP="000D47F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76920" w:rsidRPr="000D47F8" w:rsidSect="003878F3">
      <w:pgSz w:w="11906" w:h="16838"/>
      <w:pgMar w:top="1134" w:right="850" w:bottom="1134" w:left="1701" w:header="708" w:footer="708" w:gutter="0"/>
      <w:pgBorders w:offsetFrom="page">
        <w:top w:val="confettiStreamers" w:sz="21" w:space="24" w:color="auto"/>
        <w:left w:val="confettiStreamers" w:sz="21" w:space="24" w:color="auto"/>
        <w:bottom w:val="confettiStreamers" w:sz="21" w:space="24" w:color="auto"/>
        <w:right w:val="confettiStreamer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50"/>
    <w:rsid w:val="000D47F8"/>
    <w:rsid w:val="003878F3"/>
    <w:rsid w:val="003E58E4"/>
    <w:rsid w:val="00807050"/>
    <w:rsid w:val="00A37093"/>
    <w:rsid w:val="00D7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09C5B-EF66-404A-9A24-A606BF3C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2016-11-08T15:58:00Z</dcterms:created>
  <dcterms:modified xsi:type="dcterms:W3CDTF">2017-01-07T16:59:00Z</dcterms:modified>
</cp:coreProperties>
</file>